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line="240" w:lineRule="auto"/>
        <w:ind w:left="0" w:leftChars="0" w:right="0" w:firstLine="562" w:firstLineChars="200"/>
        <w:jc w:val="center"/>
        <w:textAlignment w:val="auto"/>
        <w:outlineLvl w:val="9"/>
        <w:rPr>
          <w:rFonts w:hint="eastAsia" w:ascii="宋体" w:hAnsi="宋体" w:eastAsia="宋体" w:cs="宋体"/>
          <w:b/>
          <w:bCs/>
          <w:sz w:val="28"/>
          <w:szCs w:val="28"/>
          <w:lang w:val="en-US" w:eastAsia="zh-CN"/>
        </w:rPr>
      </w:pPr>
      <w:bookmarkStart w:id="0" w:name="_Toc87861642"/>
      <w:r>
        <w:rPr>
          <w:rFonts w:hint="eastAsia" w:ascii="宋体" w:hAnsi="宋体" w:cs="宋体"/>
          <w:b/>
          <w:bCs/>
          <w:sz w:val="28"/>
          <w:szCs w:val="28"/>
          <w:lang w:val="en-US" w:eastAsia="zh-CN"/>
        </w:rPr>
        <w:t>黄埔区2023-2025年度排水设施养护监督检测和应急溯源项目</w:t>
      </w:r>
    </w:p>
    <w:p>
      <w:pPr>
        <w:keepNext/>
        <w:keepLines w:val="0"/>
        <w:pageBreakBefore w:val="0"/>
        <w:widowControl w:val="0"/>
        <w:kinsoku/>
        <w:wordWrap/>
        <w:overflowPunct/>
        <w:topLinePunct w:val="0"/>
        <w:autoSpaceDE/>
        <w:autoSpaceDN/>
        <w:bidi w:val="0"/>
        <w:adjustRightInd/>
        <w:snapToGrid/>
        <w:spacing w:line="240" w:lineRule="auto"/>
        <w:ind w:left="0" w:leftChars="0" w:right="0" w:firstLine="562" w:firstLineChars="20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采购需求（征求意见稿）</w:t>
      </w:r>
    </w:p>
    <w:bookmarkEnd w:id="0"/>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right="445" w:rightChars="212" w:firstLine="482" w:firstLineChars="200"/>
        <w:textAlignment w:val="auto"/>
        <w:outlineLvl w:val="1"/>
        <w:rPr>
          <w:rFonts w:hint="eastAsia" w:ascii="宋体" w:hAnsi="宋体"/>
          <w:b/>
          <w:color w:val="auto"/>
          <w:sz w:val="24"/>
          <w:szCs w:val="24"/>
          <w:highlight w:val="none"/>
        </w:rPr>
      </w:pPr>
      <w:bookmarkStart w:id="1" w:name="_Toc46675411"/>
      <w:r>
        <w:rPr>
          <w:rFonts w:hint="eastAsia"/>
          <w:b/>
          <w:color w:val="auto"/>
          <w:sz w:val="24"/>
          <w:szCs w:val="24"/>
          <w:highlight w:val="none"/>
          <w:lang w:val="en-US" w:eastAsia="zh-CN"/>
        </w:rPr>
        <w:t>一</w:t>
      </w:r>
      <w:r>
        <w:rPr>
          <w:rFonts w:hint="eastAsia" w:ascii="宋体" w:hAnsi="宋体"/>
          <w:b/>
          <w:color w:val="auto"/>
          <w:sz w:val="24"/>
          <w:szCs w:val="24"/>
          <w:highlight w:val="none"/>
        </w:rPr>
        <w:t>、项目概况</w:t>
      </w:r>
      <w:bookmarkEnd w:id="1"/>
    </w:p>
    <w:p>
      <w:pPr>
        <w:tabs>
          <w:tab w:val="left" w:pos="7920"/>
        </w:tabs>
        <w:spacing w:line="360" w:lineRule="auto"/>
        <w:ind w:firstLine="466" w:firstLineChars="200"/>
        <w:rPr>
          <w:rFonts w:hint="eastAsia" w:ascii="宋体" w:hAnsi="宋体" w:cs="宋体"/>
          <w:color w:val="auto"/>
          <w:spacing w:val="-4"/>
          <w:sz w:val="24"/>
          <w:szCs w:val="24"/>
          <w:highlight w:val="none"/>
        </w:rPr>
      </w:pPr>
      <w:r>
        <w:rPr>
          <w:rFonts w:hint="eastAsia" w:cs="宋体"/>
          <w:b/>
          <w:bCs/>
          <w:color w:val="auto"/>
          <w:spacing w:val="-4"/>
          <w:sz w:val="24"/>
          <w:szCs w:val="24"/>
          <w:highlight w:val="none"/>
          <w:lang w:val="en-US" w:eastAsia="zh-CN"/>
        </w:rPr>
        <w:t>（一）</w:t>
      </w:r>
      <w:r>
        <w:rPr>
          <w:rFonts w:hint="eastAsia" w:ascii="宋体" w:hAnsi="宋体" w:cs="宋体"/>
          <w:b/>
          <w:bCs/>
          <w:color w:val="auto"/>
          <w:spacing w:val="-4"/>
          <w:sz w:val="24"/>
          <w:szCs w:val="24"/>
          <w:highlight w:val="none"/>
        </w:rPr>
        <w:t>项目名称：</w:t>
      </w:r>
      <w:r>
        <w:rPr>
          <w:rFonts w:hint="eastAsia" w:ascii="宋体" w:hAnsi="宋体" w:cs="宋体"/>
          <w:color w:val="auto"/>
          <w:spacing w:val="-4"/>
          <w:sz w:val="24"/>
          <w:szCs w:val="24"/>
          <w:highlight w:val="none"/>
        </w:rPr>
        <w:t>黄埔区2023-2025年度排水设施养护监督检测和应急溯源项目</w:t>
      </w:r>
    </w:p>
    <w:p>
      <w:pPr>
        <w:tabs>
          <w:tab w:val="left" w:pos="7920"/>
        </w:tabs>
        <w:spacing w:line="360" w:lineRule="auto"/>
        <w:ind w:firstLine="466" w:firstLineChars="200"/>
        <w:rPr>
          <w:rFonts w:hint="eastAsia" w:ascii="宋体" w:hAnsi="宋体" w:cs="宋体"/>
          <w:b/>
          <w:color w:val="auto"/>
          <w:sz w:val="24"/>
          <w:szCs w:val="24"/>
          <w:highlight w:val="none"/>
        </w:rPr>
      </w:pPr>
      <w:r>
        <w:rPr>
          <w:rFonts w:hint="eastAsia" w:cs="宋体"/>
          <w:b/>
          <w:bCs/>
          <w:color w:val="auto"/>
          <w:spacing w:val="-4"/>
          <w:sz w:val="24"/>
          <w:szCs w:val="24"/>
          <w:highlight w:val="none"/>
          <w:lang w:val="en-US" w:eastAsia="zh-CN"/>
        </w:rPr>
        <w:t>（二）</w:t>
      </w:r>
      <w:r>
        <w:rPr>
          <w:rFonts w:hint="eastAsia" w:ascii="宋体" w:hAnsi="宋体" w:cs="宋体"/>
          <w:b/>
          <w:bCs/>
          <w:color w:val="auto"/>
          <w:kern w:val="1"/>
          <w:sz w:val="24"/>
          <w:szCs w:val="24"/>
          <w:highlight w:val="none"/>
        </w:rPr>
        <w:t>最高限价：</w:t>
      </w:r>
      <w:r>
        <w:rPr>
          <w:rFonts w:hint="eastAsia" w:ascii="宋体" w:hAnsi="宋体" w:cs="仿宋_GB2312"/>
          <w:color w:val="auto"/>
          <w:kern w:val="0"/>
          <w:sz w:val="24"/>
          <w:szCs w:val="24"/>
          <w:highlight w:val="none"/>
        </w:rPr>
        <w:t>1</w:t>
      </w:r>
      <w:r>
        <w:rPr>
          <w:rFonts w:hint="eastAsia" w:cs="仿宋_GB2312"/>
          <w:color w:val="auto"/>
          <w:kern w:val="0"/>
          <w:sz w:val="24"/>
          <w:szCs w:val="24"/>
          <w:highlight w:val="none"/>
          <w:lang w:val="en-US" w:eastAsia="zh-CN"/>
        </w:rPr>
        <w:t>8</w:t>
      </w:r>
      <w:r>
        <w:rPr>
          <w:rFonts w:hint="eastAsia" w:ascii="宋体" w:hAnsi="宋体" w:cs="仿宋_GB2312"/>
          <w:color w:val="auto"/>
          <w:kern w:val="0"/>
          <w:sz w:val="24"/>
          <w:szCs w:val="24"/>
          <w:highlight w:val="none"/>
          <w:lang w:val="en-US" w:eastAsia="zh-CN"/>
        </w:rPr>
        <w:t>000000</w:t>
      </w:r>
      <w:r>
        <w:rPr>
          <w:rFonts w:hint="eastAsia" w:ascii="宋体" w:hAnsi="宋体" w:cs="仿宋_GB2312"/>
          <w:color w:val="auto"/>
          <w:kern w:val="0"/>
          <w:sz w:val="24"/>
          <w:szCs w:val="24"/>
          <w:highlight w:val="none"/>
        </w:rPr>
        <w:t>.00元</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lang w:eastAsia="zh-CN"/>
        </w:rPr>
        <w:t>（其中包组一预算约</w:t>
      </w:r>
      <w:r>
        <w:rPr>
          <w:rFonts w:hint="eastAsia" w:cs="仿宋_GB2312"/>
          <w:color w:val="auto"/>
          <w:sz w:val="24"/>
          <w:szCs w:val="24"/>
          <w:highlight w:val="none"/>
          <w:lang w:val="en-US" w:eastAsia="zh-CN"/>
        </w:rPr>
        <w:t>6000000</w:t>
      </w:r>
      <w:r>
        <w:rPr>
          <w:rFonts w:hint="eastAsia" w:ascii="宋体" w:hAnsi="宋体" w:cs="仿宋_GB2312"/>
          <w:color w:val="auto"/>
          <w:sz w:val="24"/>
          <w:szCs w:val="24"/>
          <w:highlight w:val="none"/>
          <w:lang w:eastAsia="zh-CN"/>
        </w:rPr>
        <w:t>元；包组二预算约</w:t>
      </w:r>
      <w:r>
        <w:rPr>
          <w:rFonts w:hint="eastAsia" w:cs="仿宋_GB2312"/>
          <w:color w:val="auto"/>
          <w:sz w:val="24"/>
          <w:szCs w:val="24"/>
          <w:highlight w:val="none"/>
          <w:lang w:val="en-US" w:eastAsia="zh-CN"/>
        </w:rPr>
        <w:t>12000000</w:t>
      </w:r>
      <w:r>
        <w:rPr>
          <w:rFonts w:hint="eastAsia" w:ascii="宋体" w:hAnsi="宋体" w:cs="仿宋_GB2312"/>
          <w:color w:val="auto"/>
          <w:sz w:val="24"/>
          <w:szCs w:val="24"/>
          <w:highlight w:val="none"/>
          <w:lang w:eastAsia="zh-CN"/>
        </w:rPr>
        <w:t>元）。</w:t>
      </w:r>
      <w:r>
        <w:rPr>
          <w:rFonts w:hint="eastAsia" w:ascii="宋体" w:hAnsi="宋体" w:eastAsia="宋体"/>
          <w:b w:val="0"/>
          <w:bCs/>
          <w:color w:val="auto"/>
          <w:sz w:val="24"/>
          <w:szCs w:val="24"/>
          <w:highlight w:val="none"/>
          <w:lang w:eastAsia="zh-CN"/>
        </w:rPr>
        <w:t>本项目采取按实结算，项目累计产生费用达到限价或服务期限到期即终止合同。</w:t>
      </w:r>
    </w:p>
    <w:p>
      <w:pPr>
        <w:spacing w:line="360" w:lineRule="auto"/>
        <w:ind w:firstLine="466" w:firstLineChars="200"/>
        <w:rPr>
          <w:rFonts w:hint="eastAsia" w:ascii="宋体" w:hAnsi="宋体" w:eastAsia="宋体" w:cs="宋体"/>
          <w:color w:val="auto"/>
          <w:sz w:val="24"/>
          <w:szCs w:val="24"/>
          <w:highlight w:val="none"/>
          <w:lang w:eastAsia="zh-CN"/>
        </w:rPr>
      </w:pPr>
      <w:r>
        <w:rPr>
          <w:rFonts w:hint="eastAsia" w:cs="宋体"/>
          <w:b/>
          <w:bCs/>
          <w:color w:val="auto"/>
          <w:spacing w:val="-4"/>
          <w:sz w:val="24"/>
          <w:szCs w:val="24"/>
          <w:highlight w:val="none"/>
          <w:lang w:val="en-US" w:eastAsia="zh-CN"/>
        </w:rPr>
        <w:t>（三）</w:t>
      </w:r>
      <w:r>
        <w:rPr>
          <w:rFonts w:hint="eastAsia" w:ascii="宋体" w:hAnsi="宋体" w:cs="宋体"/>
          <w:b/>
          <w:bCs/>
          <w:color w:val="auto"/>
          <w:sz w:val="24"/>
          <w:szCs w:val="24"/>
          <w:highlight w:val="none"/>
        </w:rPr>
        <w:t>服务期限：</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2022年12月3日至2025年12月2日</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66" w:firstLineChars="200"/>
        <w:textAlignment w:val="auto"/>
        <w:rPr>
          <w:rFonts w:hint="eastAsia" w:ascii="宋体" w:hAnsi="宋体" w:cs="宋体"/>
          <w:b/>
          <w:bCs/>
          <w:color w:val="auto"/>
          <w:spacing w:val="-4"/>
          <w:sz w:val="24"/>
          <w:szCs w:val="24"/>
          <w:highlight w:val="none"/>
        </w:rPr>
      </w:pPr>
      <w:r>
        <w:rPr>
          <w:rFonts w:hint="eastAsia" w:cs="宋体"/>
          <w:b/>
          <w:bCs/>
          <w:color w:val="auto"/>
          <w:spacing w:val="-4"/>
          <w:sz w:val="24"/>
          <w:szCs w:val="24"/>
          <w:highlight w:val="none"/>
          <w:lang w:val="en-US" w:eastAsia="zh-CN"/>
        </w:rPr>
        <w:t>（四）服务内容</w:t>
      </w:r>
      <w:r>
        <w:rPr>
          <w:rFonts w:hint="eastAsia" w:ascii="宋体" w:hAnsi="宋体" w:cs="宋体"/>
          <w:b/>
          <w:bCs/>
          <w:color w:val="auto"/>
          <w:spacing w:val="-4"/>
          <w:sz w:val="24"/>
          <w:szCs w:val="24"/>
          <w:highlight w:val="none"/>
        </w:rPr>
        <w:t>：</w:t>
      </w:r>
    </w:p>
    <w:p>
      <w:pPr>
        <w:tabs>
          <w:tab w:val="left" w:pos="7920"/>
        </w:tabs>
        <w:spacing w:line="360" w:lineRule="auto"/>
        <w:ind w:firstLine="464" w:firstLineChars="200"/>
        <w:rPr>
          <w:rFonts w:hint="eastAsia" w:ascii="宋体" w:hAnsi="宋体" w:cs="宋体"/>
          <w:color w:val="auto"/>
          <w:spacing w:val="-4"/>
          <w:sz w:val="24"/>
          <w:szCs w:val="24"/>
          <w:highlight w:val="none"/>
          <w:lang w:eastAsia="zh-CN"/>
        </w:rPr>
      </w:pPr>
      <w:r>
        <w:rPr>
          <w:rFonts w:hint="eastAsia" w:cs="宋体"/>
          <w:color w:val="auto"/>
          <w:spacing w:val="-4"/>
          <w:sz w:val="24"/>
          <w:szCs w:val="24"/>
          <w:highlight w:val="none"/>
          <w:lang w:val="en-US" w:eastAsia="zh-CN"/>
        </w:rPr>
        <w:t>（1）</w:t>
      </w:r>
      <w:r>
        <w:rPr>
          <w:rFonts w:hint="eastAsia" w:ascii="宋体" w:hAnsi="宋体" w:cs="宋体"/>
          <w:color w:val="auto"/>
          <w:spacing w:val="-4"/>
          <w:sz w:val="24"/>
          <w:szCs w:val="24"/>
          <w:highlight w:val="none"/>
          <w:lang w:val="en-US" w:eastAsia="zh-CN"/>
        </w:rPr>
        <w:t>检测服务：</w:t>
      </w:r>
      <w:r>
        <w:rPr>
          <w:rFonts w:hint="eastAsia" w:ascii="宋体" w:hAnsi="宋体" w:cs="宋体"/>
          <w:color w:val="auto"/>
          <w:spacing w:val="-4"/>
          <w:sz w:val="24"/>
          <w:szCs w:val="24"/>
          <w:highlight w:val="none"/>
        </w:rPr>
        <w:t>对</w:t>
      </w:r>
      <w:r>
        <w:rPr>
          <w:rFonts w:hint="eastAsia" w:ascii="宋体" w:hAnsi="宋体" w:cs="宋体"/>
          <w:color w:val="auto"/>
          <w:spacing w:val="-4"/>
          <w:sz w:val="24"/>
          <w:szCs w:val="24"/>
          <w:highlight w:val="none"/>
          <w:lang w:eastAsia="zh-CN"/>
        </w:rPr>
        <w:t>已按特许经营服务形式移交排水运营养护单位的公共排水管网、专属道路公共排水设施和市属污水管网养护情况进行检测和评估；</w:t>
      </w:r>
      <w:r>
        <w:rPr>
          <w:rFonts w:hint="eastAsia" w:ascii="宋体" w:hAnsi="宋体" w:cs="宋体"/>
          <w:color w:val="auto"/>
          <w:spacing w:val="-4"/>
          <w:sz w:val="24"/>
          <w:szCs w:val="24"/>
          <w:highlight w:val="none"/>
        </w:rPr>
        <w:t>对</w:t>
      </w:r>
      <w:r>
        <w:rPr>
          <w:rFonts w:hint="eastAsia" w:ascii="宋体" w:hAnsi="宋体" w:cs="宋体"/>
          <w:color w:val="auto"/>
          <w:spacing w:val="-4"/>
          <w:sz w:val="24"/>
          <w:szCs w:val="24"/>
          <w:highlight w:val="none"/>
          <w:lang w:val="en-US" w:eastAsia="zh-CN"/>
        </w:rPr>
        <w:t>新</w:t>
      </w:r>
      <w:r>
        <w:rPr>
          <w:rFonts w:hint="eastAsia" w:ascii="宋体" w:hAnsi="宋体" w:cs="宋体"/>
          <w:color w:val="auto"/>
          <w:spacing w:val="-4"/>
          <w:sz w:val="24"/>
          <w:szCs w:val="24"/>
          <w:highlight w:val="none"/>
          <w:lang w:eastAsia="zh-CN"/>
        </w:rPr>
        <w:t>办理排水</w:t>
      </w:r>
      <w:r>
        <w:rPr>
          <w:rFonts w:hint="eastAsia" w:ascii="宋体" w:hAnsi="宋体" w:cs="宋体"/>
          <w:color w:val="auto"/>
          <w:spacing w:val="-4"/>
          <w:sz w:val="24"/>
          <w:szCs w:val="24"/>
          <w:highlight w:val="none"/>
        </w:rPr>
        <w:t>移交</w:t>
      </w:r>
      <w:r>
        <w:rPr>
          <w:rFonts w:hint="eastAsia" w:ascii="宋体" w:hAnsi="宋体" w:cs="宋体"/>
          <w:color w:val="auto"/>
          <w:spacing w:val="-4"/>
          <w:sz w:val="24"/>
          <w:szCs w:val="24"/>
          <w:highlight w:val="none"/>
          <w:lang w:eastAsia="zh-CN"/>
        </w:rPr>
        <w:t>手续的</w:t>
      </w:r>
      <w:r>
        <w:rPr>
          <w:rFonts w:hint="eastAsia" w:ascii="宋体" w:hAnsi="宋体" w:cs="宋体"/>
          <w:color w:val="auto"/>
          <w:spacing w:val="-4"/>
          <w:sz w:val="24"/>
          <w:szCs w:val="24"/>
          <w:highlight w:val="none"/>
        </w:rPr>
        <w:t>管网</w:t>
      </w:r>
      <w:r>
        <w:rPr>
          <w:rFonts w:hint="eastAsia" w:ascii="宋体" w:hAnsi="宋体" w:cs="宋体"/>
          <w:color w:val="auto"/>
          <w:spacing w:val="-4"/>
          <w:sz w:val="24"/>
          <w:szCs w:val="24"/>
          <w:highlight w:val="none"/>
          <w:lang w:eastAsia="zh-CN"/>
        </w:rPr>
        <w:t>进行</w:t>
      </w:r>
      <w:r>
        <w:rPr>
          <w:rFonts w:hint="eastAsia" w:ascii="宋体" w:hAnsi="宋体" w:cs="宋体"/>
          <w:color w:val="auto"/>
          <w:spacing w:val="-4"/>
          <w:sz w:val="24"/>
          <w:szCs w:val="24"/>
          <w:highlight w:val="none"/>
        </w:rPr>
        <w:t>抽检</w:t>
      </w:r>
      <w:r>
        <w:rPr>
          <w:rFonts w:hint="eastAsia" w:ascii="宋体" w:hAnsi="宋体" w:cs="宋体"/>
          <w:color w:val="auto"/>
          <w:spacing w:val="-4"/>
          <w:sz w:val="24"/>
          <w:szCs w:val="24"/>
          <w:highlight w:val="none"/>
          <w:lang w:eastAsia="zh-CN"/>
        </w:rPr>
        <w:t>；对</w:t>
      </w:r>
      <w:r>
        <w:rPr>
          <w:rFonts w:hint="eastAsia" w:ascii="宋体" w:hAnsi="宋体" w:cs="宋体"/>
          <w:color w:val="auto"/>
          <w:spacing w:val="-4"/>
          <w:sz w:val="24"/>
          <w:szCs w:val="24"/>
          <w:highlight w:val="none"/>
        </w:rPr>
        <w:t>内涝</w:t>
      </w:r>
      <w:r>
        <w:rPr>
          <w:rFonts w:hint="eastAsia" w:ascii="宋体" w:hAnsi="宋体" w:cs="宋体"/>
          <w:color w:val="auto"/>
          <w:spacing w:val="-4"/>
          <w:sz w:val="24"/>
          <w:szCs w:val="24"/>
          <w:highlight w:val="none"/>
          <w:lang w:eastAsia="zh-CN"/>
        </w:rPr>
        <w:t>水浸点</w:t>
      </w:r>
      <w:r>
        <w:rPr>
          <w:rFonts w:hint="eastAsia" w:ascii="宋体" w:hAnsi="宋体" w:cs="宋体"/>
          <w:color w:val="auto"/>
          <w:spacing w:val="-4"/>
          <w:sz w:val="24"/>
          <w:szCs w:val="24"/>
          <w:highlight w:val="none"/>
          <w:lang w:val="en-US" w:eastAsia="zh-CN"/>
        </w:rPr>
        <w:t>摸查及</w:t>
      </w:r>
      <w:r>
        <w:rPr>
          <w:rFonts w:hint="eastAsia" w:ascii="宋体" w:hAnsi="宋体" w:cs="宋体"/>
          <w:color w:val="auto"/>
          <w:spacing w:val="-4"/>
          <w:sz w:val="24"/>
          <w:szCs w:val="24"/>
          <w:highlight w:val="none"/>
          <w:lang w:eastAsia="zh-CN"/>
        </w:rPr>
        <w:t>成因分析；对在建工地及周边管网、排水达标单元进行监督检查。</w:t>
      </w:r>
    </w:p>
    <w:p>
      <w:pPr>
        <w:tabs>
          <w:tab w:val="left" w:pos="7920"/>
        </w:tabs>
        <w:spacing w:line="360" w:lineRule="auto"/>
        <w:ind w:firstLine="464" w:firstLineChars="200"/>
        <w:rPr>
          <w:rFonts w:hint="eastAsia" w:ascii="宋体" w:hAnsi="宋体" w:cs="宋体"/>
          <w:color w:val="auto"/>
          <w:spacing w:val="-4"/>
          <w:sz w:val="24"/>
          <w:szCs w:val="24"/>
          <w:highlight w:val="none"/>
          <w:lang w:eastAsia="zh-CN"/>
        </w:rPr>
      </w:pPr>
      <w:r>
        <w:rPr>
          <w:rFonts w:hint="eastAsia" w:cs="宋体"/>
          <w:color w:val="auto"/>
          <w:spacing w:val="-4"/>
          <w:sz w:val="24"/>
          <w:szCs w:val="24"/>
          <w:highlight w:val="none"/>
          <w:lang w:val="en-US" w:eastAsia="zh-CN"/>
        </w:rPr>
        <w:t>（2）</w:t>
      </w:r>
      <w:r>
        <w:rPr>
          <w:rFonts w:hint="eastAsia" w:ascii="宋体" w:hAnsi="宋体" w:cs="宋体"/>
          <w:color w:val="auto"/>
          <w:spacing w:val="-4"/>
          <w:sz w:val="24"/>
          <w:szCs w:val="24"/>
          <w:highlight w:val="none"/>
          <w:lang w:val="en-US" w:eastAsia="zh-CN"/>
        </w:rPr>
        <w:t>溯源服务：</w:t>
      </w:r>
      <w:r>
        <w:rPr>
          <w:rFonts w:hint="eastAsia" w:ascii="宋体" w:hAnsi="宋体" w:cs="宋体"/>
          <w:color w:val="auto"/>
          <w:spacing w:val="-4"/>
          <w:sz w:val="24"/>
          <w:szCs w:val="24"/>
          <w:highlight w:val="none"/>
          <w:lang w:eastAsia="zh-CN"/>
        </w:rPr>
        <w:t>对突发性污染源、问题排口进行应急溯源，为问题整改提供基础资料。</w:t>
      </w:r>
    </w:p>
    <w:p>
      <w:pPr>
        <w:tabs>
          <w:tab w:val="left" w:pos="7920"/>
        </w:tabs>
        <w:spacing w:line="360" w:lineRule="auto"/>
        <w:ind w:firstLine="464" w:firstLineChars="200"/>
        <w:rPr>
          <w:rFonts w:hint="eastAsia" w:ascii="宋体" w:hAnsi="宋体" w:cs="宋体"/>
          <w:color w:val="auto"/>
          <w:spacing w:val="-4"/>
          <w:sz w:val="24"/>
          <w:szCs w:val="24"/>
          <w:highlight w:val="none"/>
        </w:rPr>
      </w:pPr>
      <w:r>
        <w:rPr>
          <w:rFonts w:hint="eastAsia" w:cs="宋体"/>
          <w:color w:val="auto"/>
          <w:spacing w:val="-4"/>
          <w:sz w:val="24"/>
          <w:szCs w:val="24"/>
          <w:highlight w:val="none"/>
          <w:lang w:val="en-US" w:eastAsia="zh-CN"/>
        </w:rPr>
        <w:t>（3）</w:t>
      </w:r>
      <w:r>
        <w:rPr>
          <w:rFonts w:hint="eastAsia" w:ascii="宋体" w:hAnsi="宋体" w:cs="宋体"/>
          <w:color w:val="auto"/>
          <w:spacing w:val="-4"/>
          <w:sz w:val="24"/>
          <w:szCs w:val="24"/>
          <w:highlight w:val="none"/>
          <w:lang w:val="en-US" w:eastAsia="zh-CN"/>
        </w:rPr>
        <w:t>日常</w:t>
      </w:r>
      <w:r>
        <w:rPr>
          <w:rFonts w:hint="eastAsia" w:cs="宋体"/>
          <w:color w:val="auto"/>
          <w:spacing w:val="-4"/>
          <w:sz w:val="24"/>
          <w:szCs w:val="24"/>
          <w:highlight w:val="none"/>
          <w:lang w:val="en-US" w:eastAsia="zh-CN"/>
        </w:rPr>
        <w:t>保障</w:t>
      </w:r>
      <w:r>
        <w:rPr>
          <w:rFonts w:hint="eastAsia" w:ascii="宋体" w:hAnsi="宋体" w:cs="宋体"/>
          <w:color w:val="auto"/>
          <w:spacing w:val="-4"/>
          <w:sz w:val="24"/>
          <w:szCs w:val="24"/>
          <w:highlight w:val="none"/>
          <w:lang w:val="en-US" w:eastAsia="zh-CN"/>
        </w:rPr>
        <w:t>服务：</w:t>
      </w:r>
      <w:r>
        <w:rPr>
          <w:rFonts w:hint="eastAsia" w:ascii="宋体" w:hAnsi="宋体" w:cs="宋体"/>
          <w:color w:val="auto"/>
          <w:spacing w:val="-4"/>
          <w:sz w:val="24"/>
          <w:szCs w:val="24"/>
          <w:highlight w:val="none"/>
        </w:rPr>
        <w:t>配备</w:t>
      </w:r>
      <w:r>
        <w:rPr>
          <w:rFonts w:hint="eastAsia" w:ascii="宋体" w:hAnsi="宋体" w:cs="宋体"/>
          <w:color w:val="auto"/>
          <w:spacing w:val="-4"/>
          <w:sz w:val="24"/>
          <w:szCs w:val="24"/>
          <w:highlight w:val="none"/>
          <w:lang w:eastAsia="zh-CN"/>
        </w:rPr>
        <w:t>日常机动巡逻</w:t>
      </w:r>
      <w:r>
        <w:rPr>
          <w:rFonts w:hint="eastAsia" w:ascii="宋体" w:hAnsi="宋体" w:cs="宋体"/>
          <w:color w:val="auto"/>
          <w:spacing w:val="-4"/>
          <w:sz w:val="24"/>
          <w:szCs w:val="24"/>
          <w:highlight w:val="none"/>
          <w:lang w:val="en-US" w:eastAsia="zh-CN"/>
        </w:rPr>
        <w:t>检查</w:t>
      </w:r>
      <w:r>
        <w:rPr>
          <w:rFonts w:hint="eastAsia" w:ascii="宋体" w:hAnsi="宋体" w:cs="宋体"/>
          <w:color w:val="auto"/>
          <w:spacing w:val="-4"/>
          <w:sz w:val="24"/>
          <w:szCs w:val="24"/>
          <w:highlight w:val="none"/>
          <w:lang w:eastAsia="zh-CN"/>
        </w:rPr>
        <w:t>班组</w:t>
      </w:r>
      <w:r>
        <w:rPr>
          <w:rFonts w:hint="eastAsia" w:ascii="宋体" w:hAnsi="宋体" w:cs="宋体"/>
          <w:color w:val="auto"/>
          <w:spacing w:val="-4"/>
          <w:sz w:val="24"/>
          <w:szCs w:val="24"/>
          <w:highlight w:val="none"/>
          <w:lang w:val="en-US" w:eastAsia="zh-CN"/>
        </w:rPr>
        <w:t>驻点协助对全区公共排水</w:t>
      </w:r>
      <w:r>
        <w:rPr>
          <w:rFonts w:hint="eastAsia" w:ascii="宋体" w:hAnsi="宋体" w:cs="宋体"/>
          <w:color w:val="auto"/>
          <w:spacing w:val="-4"/>
          <w:sz w:val="24"/>
          <w:szCs w:val="24"/>
          <w:highlight w:val="none"/>
        </w:rPr>
        <w:t>管网</w:t>
      </w:r>
      <w:r>
        <w:rPr>
          <w:rFonts w:hint="eastAsia" w:ascii="宋体" w:hAnsi="宋体" w:cs="宋体"/>
          <w:color w:val="auto"/>
          <w:spacing w:val="-4"/>
          <w:sz w:val="24"/>
          <w:szCs w:val="24"/>
          <w:highlight w:val="none"/>
          <w:lang w:eastAsia="zh-CN"/>
        </w:rPr>
        <w:t>特许经营</w:t>
      </w:r>
      <w:r>
        <w:rPr>
          <w:rFonts w:hint="eastAsia" w:ascii="宋体" w:hAnsi="宋体" w:cs="宋体"/>
          <w:color w:val="auto"/>
          <w:spacing w:val="-4"/>
          <w:sz w:val="24"/>
          <w:szCs w:val="24"/>
          <w:highlight w:val="none"/>
        </w:rPr>
        <w:t>养护服务项目</w:t>
      </w:r>
      <w:r>
        <w:rPr>
          <w:rFonts w:hint="eastAsia" w:ascii="宋体" w:hAnsi="宋体" w:cs="宋体"/>
          <w:color w:val="auto"/>
          <w:spacing w:val="-4"/>
          <w:sz w:val="24"/>
          <w:szCs w:val="24"/>
          <w:highlight w:val="none"/>
          <w:lang w:eastAsia="zh-CN"/>
        </w:rPr>
        <w:t>进行</w:t>
      </w:r>
      <w:r>
        <w:rPr>
          <w:rFonts w:hint="eastAsia" w:ascii="宋体" w:hAnsi="宋体" w:cs="宋体"/>
          <w:color w:val="auto"/>
          <w:spacing w:val="-4"/>
          <w:sz w:val="24"/>
          <w:szCs w:val="24"/>
          <w:highlight w:val="none"/>
          <w:lang w:val="en-US" w:eastAsia="zh-CN"/>
        </w:rPr>
        <w:t>巡查、检查</w:t>
      </w:r>
      <w:r>
        <w:rPr>
          <w:rFonts w:hint="eastAsia" w:ascii="宋体" w:hAnsi="宋体" w:cs="宋体"/>
          <w:color w:val="auto"/>
          <w:spacing w:val="-4"/>
          <w:sz w:val="24"/>
          <w:szCs w:val="24"/>
          <w:highlight w:val="none"/>
          <w:lang w:eastAsia="zh-CN"/>
        </w:rPr>
        <w:t>，及时发现排水设施养护问题</w:t>
      </w:r>
      <w:r>
        <w:rPr>
          <w:rFonts w:hint="eastAsia" w:ascii="宋体" w:hAnsi="宋体" w:cs="宋体"/>
          <w:color w:val="auto"/>
          <w:spacing w:val="-4"/>
          <w:sz w:val="24"/>
          <w:szCs w:val="24"/>
          <w:highlight w:val="none"/>
        </w:rPr>
        <w:t>，提升设施管理水平。</w:t>
      </w:r>
    </w:p>
    <w:p>
      <w:pPr>
        <w:spacing w:line="360" w:lineRule="auto"/>
        <w:ind w:firstLine="480"/>
        <w:rPr>
          <w:rFonts w:hint="default" w:ascii="宋体" w:hAnsi="宋体" w:eastAsia="宋体"/>
          <w:b/>
          <w:bCs/>
          <w:color w:val="auto"/>
          <w:sz w:val="24"/>
          <w:szCs w:val="24"/>
          <w:highlight w:val="none"/>
          <w:lang w:val="en-US" w:eastAsia="zh-CN"/>
        </w:rPr>
      </w:pPr>
      <w:r>
        <w:rPr>
          <w:rFonts w:hint="eastAsia" w:cs="宋体"/>
          <w:b/>
          <w:bCs/>
          <w:color w:val="auto"/>
          <w:spacing w:val="-4"/>
          <w:sz w:val="24"/>
          <w:szCs w:val="24"/>
          <w:highlight w:val="none"/>
          <w:lang w:val="en-US" w:eastAsia="zh-CN"/>
        </w:rPr>
        <w:t>（五）</w:t>
      </w:r>
      <w:r>
        <w:rPr>
          <w:rFonts w:hint="eastAsia"/>
          <w:b/>
          <w:bCs/>
          <w:color w:val="auto"/>
          <w:sz w:val="24"/>
          <w:szCs w:val="24"/>
          <w:highlight w:val="none"/>
          <w:lang w:val="en-US" w:eastAsia="zh-CN"/>
        </w:rPr>
        <w:t>服务要求：</w:t>
      </w:r>
    </w:p>
    <w:p>
      <w:pPr>
        <w:spacing w:line="360" w:lineRule="auto"/>
        <w:ind w:firstLine="480"/>
        <w:rPr>
          <w:rFonts w:hint="eastAsia" w:ascii="宋体" w:hAnsi="宋体"/>
          <w:color w:val="auto"/>
          <w:sz w:val="24"/>
          <w:szCs w:val="24"/>
          <w:highlight w:val="none"/>
          <w:lang w:val="en-US" w:eastAsia="zh-CN"/>
        </w:rPr>
      </w:pPr>
      <w:r>
        <w:rPr>
          <w:rFonts w:hint="eastAsia"/>
          <w:color w:val="auto"/>
          <w:sz w:val="24"/>
          <w:szCs w:val="24"/>
          <w:highlight w:val="none"/>
          <w:lang w:val="en-US" w:eastAsia="zh-CN"/>
        </w:rPr>
        <w:t>1.</w:t>
      </w:r>
      <w:r>
        <w:rPr>
          <w:rFonts w:hint="eastAsia" w:ascii="宋体" w:hAnsi="宋体"/>
          <w:color w:val="auto"/>
          <w:sz w:val="24"/>
          <w:szCs w:val="24"/>
          <w:highlight w:val="none"/>
          <w:lang w:val="en-US" w:eastAsia="zh-CN"/>
        </w:rPr>
        <w:t>检测</w:t>
      </w:r>
      <w:r>
        <w:rPr>
          <w:rFonts w:hint="eastAsia"/>
          <w:color w:val="auto"/>
          <w:sz w:val="24"/>
          <w:szCs w:val="24"/>
          <w:highlight w:val="none"/>
          <w:lang w:val="en-US" w:eastAsia="zh-CN"/>
        </w:rPr>
        <w:t>服务</w:t>
      </w:r>
      <w:r>
        <w:rPr>
          <w:rFonts w:hint="eastAsia" w:ascii="宋体" w:hAnsi="宋体"/>
          <w:color w:val="auto"/>
          <w:sz w:val="24"/>
          <w:szCs w:val="24"/>
          <w:highlight w:val="none"/>
          <w:lang w:val="en-US" w:eastAsia="zh-CN"/>
        </w:rPr>
        <w:t>：</w:t>
      </w:r>
    </w:p>
    <w:p>
      <w:pPr>
        <w:spacing w:line="360" w:lineRule="auto"/>
        <w:ind w:firstLine="480"/>
        <w:rPr>
          <w:rFonts w:hint="eastAsia" w:ascii="宋体" w:hAnsi="Calibri" w:cs="宋体"/>
          <w:color w:val="auto"/>
          <w:szCs w:val="21"/>
          <w:highlight w:val="none"/>
          <w:lang w:val="zh-CN"/>
        </w:rPr>
      </w:pPr>
      <w:r>
        <w:rPr>
          <w:rFonts w:hint="eastAsia" w:ascii="宋体" w:hAnsi="宋体"/>
          <w:color w:val="auto"/>
          <w:sz w:val="24"/>
          <w:szCs w:val="24"/>
          <w:highlight w:val="none"/>
        </w:rPr>
        <w:t>对指定管网采用人工检查、管道潜望镜（QV）检查、CCTV检测、声纳检测等方式检查管渠内部沉积、结垢、障碍物、树根、积水、封堵、浮渣等情况和检查井沉积情况，并同时检查所检测管段井环盖和收水口、收水井的完好情况等，主要</w:t>
      </w:r>
      <w:r>
        <w:rPr>
          <w:rFonts w:hint="eastAsia" w:ascii="宋体" w:hAnsi="Calibri" w:cs="宋体"/>
          <w:color w:val="auto"/>
          <w:sz w:val="24"/>
          <w:szCs w:val="24"/>
          <w:highlight w:val="none"/>
          <w:lang w:val="zh-CN"/>
        </w:rPr>
        <w:t>工作内容如下：</w:t>
      </w:r>
    </w:p>
    <w:tbl>
      <w:tblPr>
        <w:tblStyle w:val="7"/>
        <w:tblW w:w="906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76"/>
        <w:gridCol w:w="2268"/>
        <w:gridCol w:w="1556"/>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工作内容</w:t>
            </w:r>
          </w:p>
        </w:tc>
        <w:tc>
          <w:tcPr>
            <w:tcW w:w="1276"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工作方法</w:t>
            </w:r>
          </w:p>
        </w:tc>
        <w:tc>
          <w:tcPr>
            <w:tcW w:w="2268"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适用条件</w:t>
            </w:r>
          </w:p>
        </w:tc>
        <w:tc>
          <w:tcPr>
            <w:tcW w:w="1556"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3122"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 w:type="dxa"/>
            <w:vMerge w:val="restar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w:t>
            </w:r>
          </w:p>
        </w:tc>
        <w:tc>
          <w:tcPr>
            <w:tcW w:w="1276"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2268"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查看检查井情况</w:t>
            </w:r>
          </w:p>
        </w:tc>
        <w:tc>
          <w:tcPr>
            <w:tcW w:w="1556"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开井排查</w:t>
            </w:r>
          </w:p>
        </w:tc>
        <w:tc>
          <w:tcPr>
            <w:tcW w:w="3122"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由工作人员到现场开井查看井室内设施及淤积情况。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 w:type="dxa"/>
            <w:vMerge w:val="continue"/>
            <w:noWrap w:val="0"/>
            <w:vAlign w:val="center"/>
          </w:tcPr>
          <w:p>
            <w:pPr>
              <w:spacing w:line="240" w:lineRule="auto"/>
              <w:rPr>
                <w:rFonts w:hint="eastAsia" w:ascii="宋体" w:hAnsi="宋体" w:eastAsia="宋体" w:cs="宋体"/>
                <w:color w:val="auto"/>
                <w:sz w:val="24"/>
                <w:szCs w:val="24"/>
                <w:highlight w:val="none"/>
              </w:rPr>
            </w:pPr>
          </w:p>
        </w:tc>
        <w:tc>
          <w:tcPr>
            <w:tcW w:w="1276" w:type="dxa"/>
            <w:vMerge w:val="restar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仪器检测</w:t>
            </w:r>
          </w:p>
        </w:tc>
        <w:tc>
          <w:tcPr>
            <w:tcW w:w="2268"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井内水位低于管道</w:t>
            </w:r>
          </w:p>
        </w:tc>
        <w:tc>
          <w:tcPr>
            <w:tcW w:w="1556"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电子潜望镜检测</w:t>
            </w:r>
          </w:p>
        </w:tc>
        <w:tc>
          <w:tcPr>
            <w:tcW w:w="3122"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初步判断管渠内淤积情况和结构性情况、管道走向等内容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 w:type="dxa"/>
            <w:vMerge w:val="continue"/>
            <w:noWrap w:val="0"/>
            <w:vAlign w:val="center"/>
          </w:tcPr>
          <w:p>
            <w:pPr>
              <w:spacing w:line="240" w:lineRule="auto"/>
              <w:rPr>
                <w:rFonts w:hint="eastAsia" w:ascii="宋体" w:hAnsi="宋体" w:eastAsia="宋体" w:cs="宋体"/>
                <w:color w:val="auto"/>
                <w:sz w:val="24"/>
                <w:szCs w:val="24"/>
                <w:highlight w:val="none"/>
              </w:rPr>
            </w:pPr>
          </w:p>
        </w:tc>
        <w:tc>
          <w:tcPr>
            <w:tcW w:w="1276" w:type="dxa"/>
            <w:vMerge w:val="continue"/>
            <w:noWrap w:val="0"/>
            <w:vAlign w:val="center"/>
          </w:tcPr>
          <w:p>
            <w:pPr>
              <w:spacing w:line="240" w:lineRule="auto"/>
              <w:rPr>
                <w:rFonts w:hint="eastAsia" w:ascii="宋体" w:hAnsi="宋体" w:eastAsia="宋体" w:cs="宋体"/>
                <w:color w:val="auto"/>
                <w:sz w:val="24"/>
                <w:szCs w:val="24"/>
                <w:highlight w:val="none"/>
              </w:rPr>
            </w:pPr>
          </w:p>
        </w:tc>
        <w:tc>
          <w:tcPr>
            <w:tcW w:w="2268"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存在结构性缺陷或其他无法用电子潜望镜明确的情况</w:t>
            </w:r>
          </w:p>
        </w:tc>
        <w:tc>
          <w:tcPr>
            <w:tcW w:w="1556"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闭路电视检测技术</w:t>
            </w:r>
          </w:p>
        </w:tc>
        <w:tc>
          <w:tcPr>
            <w:tcW w:w="3122"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对支管暗接水质进行初步判断，准确定位污水接入点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 w:type="dxa"/>
            <w:vMerge w:val="continue"/>
            <w:noWrap w:val="0"/>
            <w:vAlign w:val="center"/>
          </w:tcPr>
          <w:p>
            <w:pPr>
              <w:spacing w:line="240" w:lineRule="auto"/>
              <w:rPr>
                <w:rFonts w:hint="eastAsia" w:ascii="宋体" w:hAnsi="宋体" w:eastAsia="宋体" w:cs="宋体"/>
                <w:color w:val="auto"/>
                <w:sz w:val="24"/>
                <w:szCs w:val="24"/>
                <w:highlight w:val="none"/>
              </w:rPr>
            </w:pPr>
          </w:p>
        </w:tc>
        <w:tc>
          <w:tcPr>
            <w:tcW w:w="1276" w:type="dxa"/>
            <w:vMerge w:val="continue"/>
            <w:noWrap w:val="0"/>
            <w:vAlign w:val="center"/>
          </w:tcPr>
          <w:p>
            <w:pPr>
              <w:spacing w:line="240" w:lineRule="auto"/>
              <w:rPr>
                <w:rFonts w:hint="eastAsia" w:ascii="宋体" w:hAnsi="宋体" w:eastAsia="宋体" w:cs="宋体"/>
                <w:color w:val="auto"/>
                <w:sz w:val="24"/>
                <w:szCs w:val="24"/>
                <w:highlight w:val="none"/>
              </w:rPr>
            </w:pPr>
          </w:p>
        </w:tc>
        <w:tc>
          <w:tcPr>
            <w:tcW w:w="2268"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发现管渠内水位超过管渠高度1/2，且难以封堵降水；</w:t>
            </w:r>
          </w:p>
        </w:tc>
        <w:tc>
          <w:tcPr>
            <w:tcW w:w="1556"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声纳探测技术</w:t>
            </w:r>
          </w:p>
        </w:tc>
        <w:tc>
          <w:tcPr>
            <w:tcW w:w="3122"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探测管道内接管情况或管道的运行状况</w:t>
            </w:r>
          </w:p>
        </w:tc>
      </w:tr>
    </w:tbl>
    <w:p>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2.应急溯源服务：</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根据区水环境综合治理及黑臭河涌整治工作的要求，本项目及时对</w:t>
      </w:r>
      <w:r>
        <w:rPr>
          <w:rFonts w:hint="eastAsia" w:cs="宋体"/>
          <w:color w:val="auto"/>
          <w:spacing w:val="-4"/>
          <w:sz w:val="24"/>
          <w:szCs w:val="24"/>
          <w:highlight w:val="none"/>
          <w:lang w:val="en-US" w:eastAsia="zh-CN"/>
        </w:rPr>
        <w:t>河涌污染情况</w:t>
      </w:r>
      <w:r>
        <w:rPr>
          <w:rFonts w:hint="eastAsia" w:ascii="宋体" w:hAnsi="宋体" w:eastAsia="宋体" w:cs="宋体"/>
          <w:color w:val="auto"/>
          <w:sz w:val="24"/>
          <w:szCs w:val="24"/>
          <w:highlight w:val="none"/>
        </w:rPr>
        <w:t>开展应急溯源，为排污整改提供基础资料。</w:t>
      </w:r>
      <w:r>
        <w:rPr>
          <w:rFonts w:hint="eastAsia" w:ascii="宋体" w:hAnsi="宋体" w:eastAsia="宋体" w:cs="宋体"/>
          <w:color w:val="auto"/>
          <w:sz w:val="24"/>
          <w:szCs w:val="24"/>
          <w:highlight w:val="none"/>
          <w:lang w:val="zh-CN"/>
        </w:rPr>
        <w:t>主要工作内容如下：</w:t>
      </w:r>
    </w:p>
    <w:tbl>
      <w:tblPr>
        <w:tblStyle w:val="7"/>
        <w:tblW w:w="9211"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83"/>
        <w:gridCol w:w="1194"/>
        <w:gridCol w:w="1919"/>
        <w:gridCol w:w="1429"/>
        <w:gridCol w:w="37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tcBorders>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工作内容</w:t>
            </w:r>
          </w:p>
        </w:tc>
        <w:tc>
          <w:tcPr>
            <w:tcW w:w="1194" w:type="dxa"/>
            <w:tcBorders>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工作方法</w:t>
            </w:r>
          </w:p>
        </w:tc>
        <w:tc>
          <w:tcPr>
            <w:tcW w:w="1919" w:type="dxa"/>
            <w:tcBorders>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适用条件</w:t>
            </w:r>
          </w:p>
        </w:tc>
        <w:tc>
          <w:tcPr>
            <w:tcW w:w="1429" w:type="dxa"/>
            <w:tcBorders>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3786" w:type="dxa"/>
            <w:tcBorders>
              <w:left w:val="nil"/>
              <w:bottom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具体工作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tcBorders>
              <w:top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排放口调查</w:t>
            </w:r>
          </w:p>
        </w:tc>
        <w:tc>
          <w:tcPr>
            <w:tcW w:w="11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调查</w:t>
            </w: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所有污水溢流口</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河涌排放口监测</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调查、监测并记录排放口污水排入水体情况，包括污水是否连续排放，排放流量大小、颜色、气味等。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restart"/>
            <w:tcBorders>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溯源</w:t>
            </w:r>
          </w:p>
        </w:tc>
        <w:tc>
          <w:tcPr>
            <w:tcW w:w="1194" w:type="dxa"/>
            <w:vMerge w:val="restart"/>
            <w:tcBorders>
              <w:left w:val="nil"/>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人工探查</w:t>
            </w: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初步溯源</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ind w:left="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开井排查</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由工作人员到现场开井查看井室内接管情况。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continue"/>
            <w:tcBorders>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194"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管径D1000以上，上下游间水质变化较大，疑似有外来污水混入，而且井内水位高过管道，无法封堵抽排，用其他检测方法探明管道内部情况 </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蛙人潜水拍摄</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蛙人潜水探明污水接入点位置，管径，初步流量。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continue"/>
            <w:tcBorders>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194" w:type="dxa"/>
            <w:vMerge w:val="restart"/>
            <w:tcBorders>
              <w:left w:val="nil"/>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仪器探查</w:t>
            </w: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井内水位低于管道</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电子潜望镜检测</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对井内管道进行检测判断该井是否为混接点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continue"/>
            <w:tcBorders>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194" w:type="dxa"/>
            <w:vMerge w:val="continue"/>
            <w:tcBorders>
              <w:left w:val="nil"/>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电子潜望镜检测后发现支管暗接或其他污水接入管道</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闭路电视检测技术</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对支管暗接水质进行初步判断，准确定位污水接入点，对混接点源或支管暗接须通过各种方法追溯到具体排水企业或个人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continue"/>
            <w:tcBorders>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194"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发现渠箱内水位超过渠箱高度1/2，且难以封堵降水；</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声纳探测技术</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探测管道内接管情况或管道的运行状况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continue"/>
            <w:tcBorders>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194" w:type="dxa"/>
            <w:vMerge w:val="restart"/>
            <w:tcBorders>
              <w:top w:val="single" w:color="auto" w:sz="8" w:space="0"/>
              <w:left w:val="nil"/>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示踪试验</w:t>
            </w: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管内有水、且水体流动</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染色试验</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在上游检查井投放彩色染色剂，通过水流，确定管道连接关系。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continue"/>
            <w:tcBorders>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p>
        </w:tc>
        <w:tc>
          <w:tcPr>
            <w:tcW w:w="1194"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4"/>
                <w:szCs w:val="24"/>
                <w:highlight w:val="none"/>
              </w:rPr>
            </w:pP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管道内无水或有少量水</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烟雾试验</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利用无毒无害彩色烟雾，并对无需检查方向管道进行封堵，来确定管道连接关系。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restart"/>
            <w:tcBorders>
              <w:top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污水流量测定</w:t>
            </w:r>
          </w:p>
        </w:tc>
        <w:tc>
          <w:tcPr>
            <w:tcW w:w="11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容器测定</w:t>
            </w: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安装仪器，记录流量计数据</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容器</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通过测定单位时间容器内水的体积计算流量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continue"/>
            <w:tcBorders>
              <w:top w:val="single" w:color="auto" w:sz="8" w:space="0"/>
              <w:bottom w:val="single" w:color="auto" w:sz="8" w:space="0"/>
              <w:right w:val="single" w:color="auto" w:sz="8" w:space="0"/>
            </w:tcBorders>
            <w:noWrap w:val="0"/>
            <w:vAlign w:val="center"/>
          </w:tcPr>
          <w:p>
            <w:pPr>
              <w:spacing w:line="240" w:lineRule="auto"/>
              <w:rPr>
                <w:rFonts w:hint="eastAsia" w:ascii="宋体" w:hAnsi="宋体" w:eastAsia="宋体" w:cs="宋体"/>
                <w:color w:val="auto"/>
                <w:sz w:val="24"/>
                <w:szCs w:val="24"/>
                <w:highlight w:val="none"/>
              </w:rPr>
            </w:pPr>
          </w:p>
        </w:tc>
        <w:tc>
          <w:tcPr>
            <w:tcW w:w="11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浮标测定</w:t>
            </w: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管道非满流的情况</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浮标测定</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通过测定单位时间浮标的流动距离计算流量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continue"/>
            <w:tcBorders>
              <w:top w:val="single" w:color="auto" w:sz="8" w:space="0"/>
              <w:bottom w:val="single" w:color="auto" w:sz="8" w:space="0"/>
              <w:right w:val="single" w:color="auto" w:sz="8" w:space="0"/>
            </w:tcBorders>
            <w:noWrap w:val="0"/>
            <w:vAlign w:val="center"/>
          </w:tcPr>
          <w:p>
            <w:pPr>
              <w:spacing w:line="240" w:lineRule="auto"/>
              <w:rPr>
                <w:rFonts w:hint="eastAsia" w:ascii="宋体" w:hAnsi="宋体" w:eastAsia="宋体" w:cs="宋体"/>
                <w:color w:val="auto"/>
                <w:sz w:val="24"/>
                <w:szCs w:val="24"/>
                <w:highlight w:val="none"/>
              </w:rPr>
            </w:pPr>
          </w:p>
        </w:tc>
        <w:tc>
          <w:tcPr>
            <w:tcW w:w="11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流量计测定</w:t>
            </w: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满管和非满管的流量测量</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流量计测定</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安装仪器，记录流量计数据；常规手段无法测定的管道，通过上下游安装流量计，来测定混接点流量 </w:t>
            </w:r>
          </w:p>
          <w:p>
            <w:pPr>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restart"/>
            <w:tcBorders>
              <w:top w:val="single" w:color="auto" w:sz="8" w:space="0"/>
              <w:right w:val="single" w:color="auto" w:sz="8"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管线测绘</w:t>
            </w:r>
          </w:p>
        </w:tc>
        <w:tc>
          <w:tcPr>
            <w:tcW w:w="11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仪器测量</w:t>
            </w: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所有管线</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管线测量</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测量管线（含附属检查井）高程、走向、管网连接关系等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vMerge w:val="continue"/>
            <w:tcBorders>
              <w:bottom w:val="single" w:color="auto" w:sz="8" w:space="0"/>
              <w:right w:val="single" w:color="auto" w:sz="8" w:space="0"/>
            </w:tcBorders>
            <w:noWrap w:val="0"/>
            <w:vAlign w:val="center"/>
          </w:tcPr>
          <w:p>
            <w:pPr>
              <w:spacing w:line="240" w:lineRule="auto"/>
              <w:rPr>
                <w:rFonts w:hint="eastAsia" w:ascii="宋体" w:hAnsi="宋体" w:eastAsia="宋体" w:cs="宋体"/>
                <w:color w:val="auto"/>
                <w:sz w:val="24"/>
                <w:szCs w:val="24"/>
                <w:highlight w:val="none"/>
              </w:rPr>
            </w:pPr>
          </w:p>
        </w:tc>
        <w:tc>
          <w:tcPr>
            <w:tcW w:w="11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计算机系统绘图及入数据库</w:t>
            </w:r>
          </w:p>
        </w:tc>
        <w:tc>
          <w:tcPr>
            <w:tcW w:w="19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所有管线</w:t>
            </w:r>
          </w:p>
        </w:tc>
        <w:tc>
          <w:tcPr>
            <w:tcW w:w="14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图纸绘制</w:t>
            </w:r>
          </w:p>
        </w:tc>
        <w:tc>
          <w:tcPr>
            <w:tcW w:w="3786" w:type="dxa"/>
            <w:tcBorders>
              <w:top w:val="single" w:color="auto" w:sz="8" w:space="0"/>
              <w:left w:val="nil"/>
              <w:bottom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利用计算机软件对管线测量结果进行绘制，并将数据导入原有GIS系统。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54" w:hRule="atLeast"/>
        </w:trPr>
        <w:tc>
          <w:tcPr>
            <w:tcW w:w="883" w:type="dxa"/>
            <w:tcBorders>
              <w:top w:val="single" w:color="auto" w:sz="8" w:space="0"/>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污水水质测定</w:t>
            </w:r>
          </w:p>
        </w:tc>
        <w:tc>
          <w:tcPr>
            <w:tcW w:w="1194" w:type="dxa"/>
            <w:tcBorders>
              <w:top w:val="single" w:color="auto" w:sz="8" w:space="0"/>
              <w:left w:val="nil"/>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实验室测定</w:t>
            </w:r>
          </w:p>
        </w:tc>
        <w:tc>
          <w:tcPr>
            <w:tcW w:w="1919" w:type="dxa"/>
            <w:tcBorders>
              <w:top w:val="single" w:color="auto" w:sz="8" w:space="0"/>
              <w:left w:val="nil"/>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必要时</w:t>
            </w:r>
          </w:p>
        </w:tc>
        <w:tc>
          <w:tcPr>
            <w:tcW w:w="1429" w:type="dxa"/>
            <w:tcBorders>
              <w:top w:val="single" w:color="auto" w:sz="8" w:space="0"/>
              <w:left w:val="nil"/>
              <w:right w:val="single" w:color="auto" w:sz="8"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水质测定</w:t>
            </w:r>
          </w:p>
        </w:tc>
        <w:tc>
          <w:tcPr>
            <w:tcW w:w="3786" w:type="dxa"/>
            <w:tcBorders>
              <w:top w:val="single" w:color="auto" w:sz="8" w:space="0"/>
              <w:left w:val="nil"/>
            </w:tcBorders>
            <w:noWrap w:val="0"/>
            <w:tcMar>
              <w:top w:w="0" w:type="dxa"/>
              <w:left w:w="108" w:type="dxa"/>
              <w:bottom w:w="0" w:type="dxa"/>
              <w:right w:w="108" w:type="dxa"/>
            </w:tcMar>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取样并送至实验室，测定项目包括但不限于PH 、化学需氧量、氨氮、总磷、总氮、阴离子表面活性剂、氯离子、重金属、矿物油，视情况选定。</w:t>
            </w:r>
          </w:p>
        </w:tc>
      </w:tr>
    </w:tbl>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日常保障服务</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为加强对项目进度、</w:t>
      </w:r>
      <w:r>
        <w:rPr>
          <w:rFonts w:hint="eastAsia" w:ascii="宋体" w:hAnsi="宋体" w:eastAsia="宋体" w:cs="宋体"/>
          <w:color w:val="auto"/>
          <w:sz w:val="24"/>
          <w:szCs w:val="24"/>
          <w:highlight w:val="none"/>
          <w:lang w:eastAsia="zh-CN"/>
        </w:rPr>
        <w:t>及时掌握</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相关违法行为的管理和</w:t>
      </w:r>
      <w:r>
        <w:rPr>
          <w:rFonts w:hint="eastAsia" w:ascii="宋体" w:hAnsi="宋体" w:eastAsia="宋体" w:cs="宋体"/>
          <w:color w:val="auto"/>
          <w:sz w:val="24"/>
          <w:szCs w:val="24"/>
          <w:highlight w:val="none"/>
          <w:lang w:eastAsia="zh-CN"/>
        </w:rPr>
        <w:t>控制污染源、并为相关部门提供污染源信息，</w:t>
      </w:r>
      <w:r>
        <w:rPr>
          <w:rFonts w:hint="eastAsia" w:ascii="宋体" w:hAnsi="宋体" w:eastAsia="宋体" w:cs="宋体"/>
          <w:color w:val="auto"/>
          <w:sz w:val="24"/>
          <w:szCs w:val="24"/>
          <w:highlight w:val="none"/>
        </w:rPr>
        <w:t>本项目须配备</w:t>
      </w:r>
      <w:r>
        <w:rPr>
          <w:rFonts w:hint="eastAsia" w:ascii="宋体" w:hAnsi="宋体" w:eastAsia="宋体" w:cs="宋体"/>
          <w:color w:val="auto"/>
          <w:sz w:val="24"/>
          <w:szCs w:val="24"/>
          <w:highlight w:val="none"/>
          <w:lang w:eastAsia="zh-CN"/>
        </w:rPr>
        <w:t>日常机动巡逻</w:t>
      </w:r>
      <w:r>
        <w:rPr>
          <w:rFonts w:hint="eastAsia" w:ascii="宋体" w:hAnsi="宋体" w:eastAsia="宋体" w:cs="宋体"/>
          <w:color w:val="auto"/>
          <w:sz w:val="24"/>
          <w:szCs w:val="24"/>
          <w:highlight w:val="none"/>
          <w:lang w:val="en-US" w:eastAsia="zh-CN"/>
        </w:rPr>
        <w:t>检查</w:t>
      </w:r>
      <w:r>
        <w:rPr>
          <w:rFonts w:hint="eastAsia" w:ascii="宋体" w:hAnsi="宋体" w:eastAsia="宋体" w:cs="宋体"/>
          <w:color w:val="auto"/>
          <w:sz w:val="24"/>
          <w:szCs w:val="24"/>
          <w:highlight w:val="none"/>
          <w:lang w:eastAsia="zh-CN"/>
        </w:rPr>
        <w:t>班组</w:t>
      </w:r>
      <w:r>
        <w:rPr>
          <w:rFonts w:hint="eastAsia" w:ascii="宋体" w:hAnsi="宋体" w:eastAsia="宋体" w:cs="宋体"/>
          <w:color w:val="auto"/>
          <w:sz w:val="24"/>
          <w:szCs w:val="24"/>
          <w:highlight w:val="none"/>
        </w:rPr>
        <w:t>开展设施养护质量、进度、安全文明以及破坏排水设施行为等进行</w:t>
      </w:r>
      <w:r>
        <w:rPr>
          <w:rFonts w:hint="eastAsia" w:ascii="宋体" w:hAnsi="宋体" w:eastAsia="宋体" w:cs="宋体"/>
          <w:color w:val="auto"/>
          <w:spacing w:val="-4"/>
          <w:sz w:val="24"/>
          <w:szCs w:val="24"/>
          <w:highlight w:val="none"/>
          <w:lang w:eastAsia="zh-CN"/>
        </w:rPr>
        <w:t>进行</w:t>
      </w:r>
      <w:r>
        <w:rPr>
          <w:rFonts w:hint="eastAsia" w:ascii="宋体" w:hAnsi="宋体" w:eastAsia="宋体" w:cs="宋体"/>
          <w:color w:val="auto"/>
          <w:spacing w:val="-4"/>
          <w:sz w:val="24"/>
          <w:szCs w:val="24"/>
          <w:highlight w:val="none"/>
          <w:lang w:val="en-US" w:eastAsia="zh-CN"/>
        </w:rPr>
        <w:t>巡查、检查</w:t>
      </w:r>
      <w:r>
        <w:rPr>
          <w:rFonts w:hint="eastAsia" w:ascii="宋体" w:hAnsi="宋体" w:eastAsia="宋体" w:cs="宋体"/>
          <w:color w:val="auto"/>
          <w:sz w:val="24"/>
          <w:szCs w:val="24"/>
          <w:highlight w:val="none"/>
        </w:rPr>
        <w:t>，并制定相关制度、台账和发出相关告知、整改等文书，对设施养护、相关项目现场各种情况进行实时</w:t>
      </w:r>
      <w:r>
        <w:rPr>
          <w:rFonts w:hint="eastAsia" w:ascii="宋体" w:hAnsi="宋体" w:eastAsia="宋体" w:cs="宋体"/>
          <w:color w:val="auto"/>
          <w:sz w:val="24"/>
          <w:szCs w:val="24"/>
          <w:highlight w:val="none"/>
          <w:lang w:val="en-US" w:eastAsia="zh-CN"/>
        </w:rPr>
        <w:t>检查、巡查</w:t>
      </w:r>
      <w:r>
        <w:rPr>
          <w:rFonts w:hint="eastAsia" w:ascii="宋体" w:hAnsi="宋体" w:eastAsia="宋体" w:cs="宋体"/>
          <w:color w:val="auto"/>
          <w:sz w:val="24"/>
          <w:szCs w:val="24"/>
          <w:highlight w:val="none"/>
        </w:rPr>
        <w:t>。</w:t>
      </w:r>
    </w:p>
    <w:p>
      <w:pPr>
        <w:spacing w:line="360" w:lineRule="auto"/>
        <w:ind w:firstLine="480"/>
        <w:rPr>
          <w:rFonts w:hint="eastAsia" w:ascii="宋体" w:hAnsi="宋体" w:eastAsia="宋体" w:cs="宋体"/>
          <w:color w:val="auto"/>
          <w:sz w:val="24"/>
          <w:szCs w:val="24"/>
          <w:highlight w:val="none"/>
        </w:rPr>
      </w:pP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六</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其他要求：</w:t>
      </w:r>
      <w:r>
        <w:rPr>
          <w:rFonts w:hint="eastAsia"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监督</w:t>
      </w:r>
      <w:r>
        <w:rPr>
          <w:rFonts w:hint="eastAsia" w:ascii="宋体" w:hAnsi="宋体" w:eastAsia="宋体" w:cs="宋体"/>
          <w:color w:val="auto"/>
          <w:sz w:val="24"/>
          <w:szCs w:val="24"/>
          <w:highlight w:val="none"/>
        </w:rPr>
        <w:t>检测及应急溯源项目存在不确定性，工作内容发生变化时，中标人须全力配合并按采购人要求执行，工作内容变化所产生的一切费用包含在合同综合单价内。</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right="445" w:rightChars="212" w:firstLine="466" w:firstLineChars="200"/>
        <w:textAlignment w:val="auto"/>
        <w:outlineLvl w:val="1"/>
        <w:rPr>
          <w:rFonts w:hint="default" w:ascii="宋体" w:hAnsi="宋体" w:cs="宋体"/>
          <w:b/>
          <w:bCs/>
          <w:color w:val="auto"/>
          <w:spacing w:val="-4"/>
          <w:sz w:val="24"/>
          <w:szCs w:val="24"/>
          <w:highlight w:val="none"/>
          <w:lang w:val="en-US"/>
        </w:rPr>
      </w:pPr>
      <w:r>
        <w:rPr>
          <w:rFonts w:hint="eastAsia" w:cs="宋体"/>
          <w:b/>
          <w:bCs/>
          <w:color w:val="auto"/>
          <w:spacing w:val="-4"/>
          <w:sz w:val="24"/>
          <w:szCs w:val="24"/>
          <w:highlight w:val="none"/>
          <w:lang w:val="en-US" w:eastAsia="zh-CN"/>
        </w:rPr>
        <w:t>二、项目内容及要求</w:t>
      </w:r>
    </w:p>
    <w:p>
      <w:pPr>
        <w:keepNext w:val="0"/>
        <w:keepLines w:val="0"/>
        <w:pageBreakBefore w:val="0"/>
        <w:widowControl w:val="0"/>
        <w:tabs>
          <w:tab w:val="left" w:pos="7920"/>
        </w:tabs>
        <w:kinsoku/>
        <w:wordWrap/>
        <w:overflowPunct/>
        <w:topLinePunct w:val="0"/>
        <w:autoSpaceDE w:val="0"/>
        <w:autoSpaceDN w:val="0"/>
        <w:bidi w:val="0"/>
        <w:adjustRightInd/>
        <w:snapToGrid/>
        <w:spacing w:line="360" w:lineRule="auto"/>
        <w:ind w:firstLine="466" w:firstLineChars="200"/>
        <w:textAlignment w:val="auto"/>
        <w:outlineLvl w:val="2"/>
        <w:rPr>
          <w:rFonts w:hint="eastAsia" w:cs="宋体"/>
          <w:b/>
          <w:bCs/>
          <w:color w:val="auto"/>
          <w:spacing w:val="-4"/>
          <w:sz w:val="24"/>
          <w:szCs w:val="24"/>
          <w:highlight w:val="none"/>
          <w:lang w:val="en-US" w:eastAsia="zh-CN"/>
        </w:rPr>
      </w:pPr>
      <w:r>
        <w:rPr>
          <w:rFonts w:hint="eastAsia" w:cs="宋体"/>
          <w:b/>
          <w:bCs/>
          <w:color w:val="auto"/>
          <w:spacing w:val="-4"/>
          <w:sz w:val="24"/>
          <w:szCs w:val="24"/>
          <w:highlight w:val="none"/>
          <w:lang w:val="en-US" w:eastAsia="zh-CN"/>
        </w:rPr>
        <w:t>包组一：原黄埔片</w:t>
      </w:r>
    </w:p>
    <w:p>
      <w:pPr>
        <w:keepNext w:val="0"/>
        <w:keepLines w:val="0"/>
        <w:pageBreakBefore w:val="0"/>
        <w:widowControl w:val="0"/>
        <w:tabs>
          <w:tab w:val="left" w:pos="7920"/>
        </w:tabs>
        <w:kinsoku/>
        <w:wordWrap/>
        <w:overflowPunct/>
        <w:topLinePunct w:val="0"/>
        <w:autoSpaceDE w:val="0"/>
        <w:autoSpaceDN w:val="0"/>
        <w:bidi w:val="0"/>
        <w:adjustRightInd/>
        <w:snapToGrid/>
        <w:spacing w:line="360" w:lineRule="auto"/>
        <w:ind w:firstLine="466" w:firstLineChars="200"/>
        <w:textAlignment w:val="auto"/>
        <w:outlineLvl w:val="3"/>
        <w:rPr>
          <w:rFonts w:hint="eastAsia" w:ascii="宋体" w:hAnsi="宋体" w:cs="宋体"/>
          <w:b/>
          <w:bCs/>
          <w:color w:val="auto"/>
          <w:spacing w:val="-4"/>
          <w:sz w:val="24"/>
          <w:szCs w:val="24"/>
          <w:highlight w:val="none"/>
          <w:lang w:val="en-US" w:eastAsia="zh-CN"/>
        </w:rPr>
      </w:pPr>
      <w:r>
        <w:rPr>
          <w:rFonts w:hint="eastAsia" w:cs="宋体"/>
          <w:b/>
          <w:bCs/>
          <w:color w:val="auto"/>
          <w:spacing w:val="-4"/>
          <w:sz w:val="24"/>
          <w:szCs w:val="24"/>
          <w:highlight w:val="none"/>
          <w:lang w:eastAsia="zh-CN"/>
        </w:rPr>
        <w:t>（</w:t>
      </w:r>
      <w:r>
        <w:rPr>
          <w:rFonts w:hint="eastAsia" w:cs="宋体"/>
          <w:b/>
          <w:bCs/>
          <w:color w:val="auto"/>
          <w:spacing w:val="-4"/>
          <w:sz w:val="24"/>
          <w:szCs w:val="24"/>
          <w:highlight w:val="none"/>
          <w:lang w:val="en-US" w:eastAsia="zh-CN"/>
        </w:rPr>
        <w:t>一</w:t>
      </w:r>
      <w:r>
        <w:rPr>
          <w:rFonts w:hint="eastAsia" w:cs="宋体"/>
          <w:b/>
          <w:bCs/>
          <w:color w:val="auto"/>
          <w:spacing w:val="-4"/>
          <w:sz w:val="24"/>
          <w:szCs w:val="24"/>
          <w:highlight w:val="none"/>
          <w:lang w:eastAsia="zh-CN"/>
        </w:rPr>
        <w:t>）</w:t>
      </w:r>
      <w:r>
        <w:rPr>
          <w:rFonts w:hint="eastAsia" w:cs="宋体"/>
          <w:b/>
          <w:bCs/>
          <w:color w:val="auto"/>
          <w:spacing w:val="-4"/>
          <w:sz w:val="24"/>
          <w:szCs w:val="24"/>
          <w:highlight w:val="none"/>
          <w:lang w:val="en-US" w:eastAsia="zh-CN"/>
        </w:rPr>
        <w:t>项目内容</w:t>
      </w:r>
    </w:p>
    <w:p>
      <w:pPr>
        <w:tabs>
          <w:tab w:val="left" w:pos="7920"/>
        </w:tabs>
        <w:spacing w:line="360" w:lineRule="auto"/>
        <w:ind w:firstLine="464" w:firstLineChars="200"/>
        <w:rPr>
          <w:rFonts w:hint="eastAsia" w:ascii="宋体" w:hAnsi="宋体" w:cs="宋体"/>
          <w:color w:val="auto"/>
          <w:spacing w:val="-4"/>
          <w:sz w:val="24"/>
          <w:szCs w:val="24"/>
          <w:highlight w:val="none"/>
          <w:lang w:eastAsia="zh-CN"/>
        </w:rPr>
      </w:pPr>
      <w:r>
        <w:rPr>
          <w:rFonts w:hint="eastAsia" w:cs="宋体"/>
          <w:color w:val="auto"/>
          <w:spacing w:val="-4"/>
          <w:sz w:val="24"/>
          <w:szCs w:val="24"/>
          <w:highlight w:val="none"/>
          <w:lang w:val="en-US" w:eastAsia="zh-CN"/>
        </w:rPr>
        <w:t>1.</w:t>
      </w:r>
      <w:r>
        <w:rPr>
          <w:rFonts w:hint="eastAsia" w:ascii="宋体" w:hAnsi="宋体" w:cs="宋体"/>
          <w:color w:val="auto"/>
          <w:spacing w:val="-4"/>
          <w:sz w:val="24"/>
          <w:szCs w:val="24"/>
          <w:highlight w:val="none"/>
        </w:rPr>
        <w:t>对约</w:t>
      </w:r>
      <w:r>
        <w:rPr>
          <w:rFonts w:hint="eastAsia" w:ascii="宋体" w:hAnsi="宋体" w:cs="宋体"/>
          <w:color w:val="auto"/>
          <w:spacing w:val="-4"/>
          <w:sz w:val="24"/>
          <w:szCs w:val="24"/>
          <w:highlight w:val="none"/>
          <w:lang w:val="en-US" w:eastAsia="zh-CN"/>
        </w:rPr>
        <w:t>500</w:t>
      </w:r>
      <w:r>
        <w:rPr>
          <w:rFonts w:hint="eastAsia" w:ascii="宋体" w:hAnsi="宋体" w:cs="宋体"/>
          <w:color w:val="auto"/>
          <w:spacing w:val="-4"/>
          <w:sz w:val="24"/>
          <w:szCs w:val="24"/>
          <w:highlight w:val="none"/>
        </w:rPr>
        <w:t>公里</w:t>
      </w:r>
      <w:r>
        <w:rPr>
          <w:rFonts w:hint="eastAsia" w:ascii="宋体" w:hAnsi="宋体" w:cs="宋体"/>
          <w:color w:val="auto"/>
          <w:spacing w:val="-4"/>
          <w:sz w:val="24"/>
          <w:szCs w:val="24"/>
          <w:highlight w:val="none"/>
          <w:lang w:val="en-US" w:eastAsia="zh-CN"/>
        </w:rPr>
        <w:t>公共排水</w:t>
      </w:r>
      <w:r>
        <w:rPr>
          <w:rFonts w:hint="eastAsia" w:ascii="宋体" w:hAnsi="宋体" w:cs="宋体"/>
          <w:color w:val="auto"/>
          <w:spacing w:val="-4"/>
          <w:sz w:val="24"/>
          <w:szCs w:val="24"/>
          <w:highlight w:val="none"/>
        </w:rPr>
        <w:t>管网</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市政、村居、在建工地及周边</w:t>
      </w:r>
      <w:r>
        <w:rPr>
          <w:rFonts w:hint="eastAsia" w:ascii="宋体" w:hAnsi="宋体" w:cs="宋体"/>
          <w:color w:val="auto"/>
          <w:spacing w:val="-4"/>
          <w:sz w:val="24"/>
          <w:szCs w:val="24"/>
          <w:highlight w:val="none"/>
          <w:lang w:eastAsia="zh-CN"/>
        </w:rPr>
        <w:t>）特许经营</w:t>
      </w:r>
      <w:r>
        <w:rPr>
          <w:rFonts w:hint="eastAsia" w:ascii="宋体" w:hAnsi="宋体" w:cs="宋体"/>
          <w:color w:val="auto"/>
          <w:spacing w:val="-4"/>
          <w:sz w:val="24"/>
          <w:szCs w:val="24"/>
          <w:highlight w:val="none"/>
        </w:rPr>
        <w:t>养护服务项目、约1</w:t>
      </w:r>
      <w:r>
        <w:rPr>
          <w:rFonts w:hint="eastAsia" w:ascii="宋体" w:hAnsi="宋体" w:cs="宋体"/>
          <w:color w:val="auto"/>
          <w:spacing w:val="-4"/>
          <w:sz w:val="24"/>
          <w:szCs w:val="24"/>
          <w:highlight w:val="none"/>
          <w:lang w:val="en-US" w:eastAsia="zh-CN"/>
        </w:rPr>
        <w:t>72</w:t>
      </w:r>
      <w:r>
        <w:rPr>
          <w:rFonts w:hint="eastAsia" w:ascii="宋体" w:hAnsi="宋体" w:cs="宋体"/>
          <w:color w:val="auto"/>
          <w:spacing w:val="-4"/>
          <w:sz w:val="24"/>
          <w:szCs w:val="24"/>
          <w:highlight w:val="none"/>
        </w:rPr>
        <w:t>公里市管污水管网、约</w:t>
      </w:r>
      <w:r>
        <w:rPr>
          <w:rFonts w:hint="eastAsia" w:ascii="宋体" w:hAnsi="宋体" w:cs="宋体"/>
          <w:color w:val="auto"/>
          <w:spacing w:val="-4"/>
          <w:sz w:val="24"/>
          <w:szCs w:val="24"/>
          <w:highlight w:val="none"/>
          <w:lang w:val="en-US" w:eastAsia="zh-CN"/>
        </w:rPr>
        <w:t>36</w:t>
      </w:r>
      <w:r>
        <w:rPr>
          <w:rFonts w:hint="eastAsia" w:ascii="宋体" w:hAnsi="宋体" w:cs="宋体"/>
          <w:color w:val="auto"/>
          <w:spacing w:val="-4"/>
          <w:sz w:val="24"/>
          <w:szCs w:val="24"/>
          <w:highlight w:val="none"/>
        </w:rPr>
        <w:t>公里专属道路排水管网养护质量进行</w:t>
      </w:r>
      <w:r>
        <w:rPr>
          <w:rFonts w:hint="eastAsia" w:cs="宋体"/>
          <w:color w:val="auto"/>
          <w:spacing w:val="-4"/>
          <w:sz w:val="24"/>
          <w:szCs w:val="24"/>
          <w:highlight w:val="none"/>
          <w:lang w:val="en-US" w:eastAsia="zh-CN"/>
        </w:rPr>
        <w:t>抽查、</w:t>
      </w:r>
      <w:r>
        <w:rPr>
          <w:rFonts w:hint="eastAsia" w:ascii="宋体" w:hAnsi="宋体" w:cs="宋体"/>
          <w:color w:val="auto"/>
          <w:spacing w:val="-4"/>
          <w:sz w:val="24"/>
          <w:szCs w:val="24"/>
          <w:highlight w:val="none"/>
          <w:lang w:val="en-US" w:eastAsia="zh-CN"/>
        </w:rPr>
        <w:t>检测</w:t>
      </w:r>
      <w:r>
        <w:rPr>
          <w:rFonts w:hint="eastAsia" w:ascii="宋体" w:hAnsi="宋体" w:cs="宋体"/>
          <w:color w:val="auto"/>
          <w:spacing w:val="-4"/>
          <w:sz w:val="24"/>
          <w:szCs w:val="24"/>
          <w:highlight w:val="none"/>
        </w:rPr>
        <w:t>，以及对</w:t>
      </w:r>
      <w:r>
        <w:rPr>
          <w:rFonts w:hint="eastAsia" w:ascii="宋体" w:hAnsi="宋体" w:cs="宋体"/>
          <w:color w:val="auto"/>
          <w:spacing w:val="-4"/>
          <w:sz w:val="24"/>
          <w:szCs w:val="24"/>
          <w:highlight w:val="none"/>
          <w:lang w:eastAsia="zh-CN"/>
        </w:rPr>
        <w:t>排水单元达标单位抽查</w:t>
      </w:r>
      <w:r>
        <w:rPr>
          <w:rFonts w:hint="eastAsia" w:ascii="宋体" w:hAnsi="宋体" w:cs="宋体"/>
          <w:color w:val="auto"/>
          <w:spacing w:val="-4"/>
          <w:sz w:val="24"/>
          <w:szCs w:val="24"/>
          <w:highlight w:val="none"/>
          <w:lang w:val="en-US" w:eastAsia="zh-CN"/>
        </w:rPr>
        <w:t>等</w:t>
      </w:r>
      <w:r>
        <w:rPr>
          <w:rFonts w:hint="eastAsia" w:ascii="宋体" w:hAnsi="宋体" w:cs="宋体"/>
          <w:color w:val="auto"/>
          <w:spacing w:val="-4"/>
          <w:sz w:val="24"/>
          <w:szCs w:val="24"/>
          <w:highlight w:val="none"/>
          <w:lang w:eastAsia="zh-CN"/>
        </w:rPr>
        <w:t>。</w:t>
      </w:r>
    </w:p>
    <w:p>
      <w:pPr>
        <w:tabs>
          <w:tab w:val="left" w:pos="7920"/>
        </w:tabs>
        <w:spacing w:line="360" w:lineRule="auto"/>
        <w:ind w:firstLine="464" w:firstLineChars="200"/>
        <w:rPr>
          <w:rFonts w:hint="eastAsia" w:ascii="宋体" w:hAnsi="宋体" w:cs="宋体"/>
          <w:color w:val="auto"/>
          <w:spacing w:val="-4"/>
          <w:sz w:val="24"/>
          <w:szCs w:val="24"/>
          <w:highlight w:val="none"/>
          <w:lang w:eastAsia="zh-CN"/>
        </w:rPr>
      </w:pPr>
      <w:r>
        <w:rPr>
          <w:rFonts w:hint="eastAsia" w:cs="宋体"/>
          <w:color w:val="auto"/>
          <w:spacing w:val="-4"/>
          <w:sz w:val="24"/>
          <w:szCs w:val="24"/>
          <w:highlight w:val="none"/>
          <w:lang w:val="en-US" w:eastAsia="zh-CN"/>
        </w:rPr>
        <w:t>2.</w:t>
      </w:r>
      <w:r>
        <w:rPr>
          <w:rFonts w:hint="eastAsia" w:ascii="宋体" w:hAnsi="宋体" w:cs="宋体"/>
          <w:color w:val="auto"/>
          <w:spacing w:val="-4"/>
          <w:sz w:val="24"/>
          <w:szCs w:val="24"/>
          <w:highlight w:val="none"/>
          <w:lang w:eastAsia="zh-CN"/>
        </w:rPr>
        <w:t>根</w:t>
      </w:r>
      <w:r>
        <w:rPr>
          <w:rFonts w:hint="eastAsia" w:ascii="宋体" w:hAnsi="宋体" w:cs="宋体"/>
          <w:color w:val="auto"/>
          <w:spacing w:val="-4"/>
          <w:sz w:val="24"/>
          <w:szCs w:val="24"/>
          <w:highlight w:val="none"/>
        </w:rPr>
        <w:t>据黄埔区水环境综合治理及黑臭河涌整治工作的要求，本项目及时对</w:t>
      </w:r>
      <w:r>
        <w:rPr>
          <w:rFonts w:hint="eastAsia" w:ascii="宋体" w:hAnsi="宋体" w:cs="宋体"/>
          <w:color w:val="auto"/>
          <w:spacing w:val="-4"/>
          <w:sz w:val="24"/>
          <w:szCs w:val="24"/>
          <w:highlight w:val="none"/>
          <w:lang w:eastAsia="zh-CN"/>
        </w:rPr>
        <w:t>原黄埔片</w:t>
      </w:r>
      <w:r>
        <w:rPr>
          <w:rFonts w:hint="eastAsia" w:cs="宋体"/>
          <w:color w:val="auto"/>
          <w:spacing w:val="-4"/>
          <w:sz w:val="24"/>
          <w:szCs w:val="24"/>
          <w:highlight w:val="none"/>
          <w:lang w:val="en-US" w:eastAsia="zh-CN"/>
        </w:rPr>
        <w:t>河涌污染情况</w:t>
      </w:r>
      <w:r>
        <w:rPr>
          <w:rFonts w:hint="eastAsia" w:ascii="宋体" w:hAnsi="宋体" w:cs="宋体"/>
          <w:color w:val="auto"/>
          <w:spacing w:val="-4"/>
          <w:sz w:val="24"/>
          <w:szCs w:val="24"/>
          <w:highlight w:val="none"/>
        </w:rPr>
        <w:t>开展应急溯源，为</w:t>
      </w:r>
      <w:r>
        <w:rPr>
          <w:rFonts w:hint="eastAsia" w:cs="宋体"/>
          <w:color w:val="auto"/>
          <w:spacing w:val="-4"/>
          <w:sz w:val="24"/>
          <w:szCs w:val="24"/>
          <w:highlight w:val="none"/>
          <w:lang w:val="en-US" w:eastAsia="zh-CN"/>
        </w:rPr>
        <w:t>问题</w:t>
      </w:r>
      <w:r>
        <w:rPr>
          <w:rFonts w:hint="eastAsia" w:ascii="宋体" w:hAnsi="宋体" w:cs="宋体"/>
          <w:color w:val="auto"/>
          <w:spacing w:val="-4"/>
          <w:sz w:val="24"/>
          <w:szCs w:val="24"/>
          <w:highlight w:val="none"/>
        </w:rPr>
        <w:t>整改提供基础资料</w:t>
      </w:r>
      <w:r>
        <w:rPr>
          <w:rFonts w:hint="eastAsia" w:ascii="宋体" w:hAnsi="宋体" w:cs="宋体"/>
          <w:color w:val="auto"/>
          <w:spacing w:val="-4"/>
          <w:sz w:val="24"/>
          <w:szCs w:val="24"/>
          <w:highlight w:val="none"/>
          <w:lang w:eastAsia="zh-CN"/>
        </w:rPr>
        <w:t>。</w:t>
      </w:r>
    </w:p>
    <w:p>
      <w:pPr>
        <w:tabs>
          <w:tab w:val="left" w:pos="7920"/>
        </w:tabs>
        <w:spacing w:line="360" w:lineRule="auto"/>
        <w:ind w:firstLine="464" w:firstLineChars="200"/>
        <w:rPr>
          <w:rFonts w:hint="eastAsia" w:cs="宋体"/>
          <w:b/>
          <w:bCs/>
          <w:color w:val="auto"/>
          <w:spacing w:val="-4"/>
          <w:sz w:val="24"/>
          <w:szCs w:val="24"/>
          <w:highlight w:val="none"/>
          <w:lang w:val="en-US" w:eastAsia="zh-CN"/>
        </w:rPr>
      </w:pPr>
      <w:r>
        <w:rPr>
          <w:rFonts w:hint="eastAsia" w:cs="宋体"/>
          <w:color w:val="auto"/>
          <w:spacing w:val="-4"/>
          <w:sz w:val="24"/>
          <w:szCs w:val="24"/>
          <w:highlight w:val="none"/>
          <w:lang w:val="en-US" w:eastAsia="zh-CN"/>
        </w:rPr>
        <w:t>3.</w:t>
      </w:r>
      <w:r>
        <w:rPr>
          <w:rFonts w:hint="eastAsia" w:ascii="宋体" w:hAnsi="宋体" w:cs="宋体"/>
          <w:color w:val="auto"/>
          <w:spacing w:val="-4"/>
          <w:sz w:val="24"/>
          <w:szCs w:val="24"/>
          <w:highlight w:val="none"/>
        </w:rPr>
        <w:t>配备</w:t>
      </w:r>
      <w:r>
        <w:rPr>
          <w:rFonts w:hint="eastAsia" w:ascii="宋体" w:hAnsi="宋体" w:cs="宋体"/>
          <w:color w:val="auto"/>
          <w:spacing w:val="-4"/>
          <w:sz w:val="24"/>
          <w:szCs w:val="24"/>
          <w:highlight w:val="none"/>
          <w:lang w:val="en-US" w:eastAsia="zh-CN"/>
        </w:rPr>
        <w:t>2个</w:t>
      </w:r>
      <w:r>
        <w:rPr>
          <w:rFonts w:hint="eastAsia" w:ascii="宋体" w:hAnsi="宋体" w:cs="宋体"/>
          <w:color w:val="auto"/>
          <w:spacing w:val="-4"/>
          <w:sz w:val="24"/>
          <w:szCs w:val="24"/>
          <w:highlight w:val="none"/>
          <w:lang w:eastAsia="zh-CN"/>
        </w:rPr>
        <w:t>日常机动巡逻</w:t>
      </w:r>
      <w:r>
        <w:rPr>
          <w:rFonts w:hint="eastAsia" w:ascii="宋体" w:hAnsi="宋体" w:cs="宋体"/>
          <w:color w:val="auto"/>
          <w:spacing w:val="-4"/>
          <w:sz w:val="24"/>
          <w:szCs w:val="24"/>
          <w:highlight w:val="none"/>
          <w:lang w:val="en-US" w:eastAsia="zh-CN"/>
        </w:rPr>
        <w:t>检查</w:t>
      </w:r>
      <w:r>
        <w:rPr>
          <w:rFonts w:hint="eastAsia" w:ascii="宋体" w:hAnsi="宋体" w:cs="宋体"/>
          <w:color w:val="auto"/>
          <w:spacing w:val="-4"/>
          <w:sz w:val="24"/>
          <w:szCs w:val="24"/>
          <w:highlight w:val="none"/>
          <w:lang w:eastAsia="zh-CN"/>
        </w:rPr>
        <w:t>班组</w:t>
      </w:r>
      <w:r>
        <w:rPr>
          <w:rFonts w:hint="eastAsia" w:ascii="宋体" w:hAnsi="宋体" w:cs="宋体"/>
          <w:color w:val="auto"/>
          <w:spacing w:val="-4"/>
          <w:sz w:val="24"/>
          <w:szCs w:val="24"/>
          <w:highlight w:val="none"/>
          <w:lang w:val="en-US" w:eastAsia="zh-CN"/>
        </w:rPr>
        <w:t>驻点协助对全区公共排水</w:t>
      </w:r>
      <w:r>
        <w:rPr>
          <w:rFonts w:hint="eastAsia" w:ascii="宋体" w:hAnsi="宋体" w:cs="宋体"/>
          <w:color w:val="auto"/>
          <w:spacing w:val="-4"/>
          <w:sz w:val="24"/>
          <w:szCs w:val="24"/>
          <w:highlight w:val="none"/>
        </w:rPr>
        <w:t>管网</w:t>
      </w:r>
      <w:r>
        <w:rPr>
          <w:rFonts w:hint="eastAsia" w:ascii="宋体" w:hAnsi="宋体" w:cs="宋体"/>
          <w:color w:val="auto"/>
          <w:spacing w:val="-4"/>
          <w:sz w:val="24"/>
          <w:szCs w:val="24"/>
          <w:highlight w:val="none"/>
          <w:lang w:eastAsia="zh-CN"/>
        </w:rPr>
        <w:t>特许经营</w:t>
      </w:r>
      <w:r>
        <w:rPr>
          <w:rFonts w:hint="eastAsia" w:ascii="宋体" w:hAnsi="宋体" w:cs="宋体"/>
          <w:color w:val="auto"/>
          <w:spacing w:val="-4"/>
          <w:sz w:val="24"/>
          <w:szCs w:val="24"/>
          <w:highlight w:val="none"/>
        </w:rPr>
        <w:t>养护服务项目</w:t>
      </w:r>
      <w:r>
        <w:rPr>
          <w:rFonts w:hint="eastAsia" w:ascii="宋体" w:hAnsi="宋体" w:cs="宋体"/>
          <w:color w:val="auto"/>
          <w:spacing w:val="-4"/>
          <w:sz w:val="24"/>
          <w:szCs w:val="24"/>
          <w:highlight w:val="none"/>
          <w:lang w:eastAsia="zh-CN"/>
        </w:rPr>
        <w:t>进行</w:t>
      </w:r>
      <w:r>
        <w:rPr>
          <w:rFonts w:hint="eastAsia" w:ascii="宋体" w:hAnsi="宋体" w:cs="宋体"/>
          <w:color w:val="auto"/>
          <w:spacing w:val="-4"/>
          <w:sz w:val="24"/>
          <w:szCs w:val="24"/>
          <w:highlight w:val="none"/>
          <w:lang w:val="en-US" w:eastAsia="zh-CN"/>
        </w:rPr>
        <w:t>巡查、检查</w:t>
      </w:r>
      <w:r>
        <w:rPr>
          <w:rFonts w:hint="eastAsia" w:ascii="宋体" w:hAnsi="宋体" w:cs="宋体"/>
          <w:color w:val="auto"/>
          <w:spacing w:val="-4"/>
          <w:sz w:val="24"/>
          <w:szCs w:val="24"/>
          <w:highlight w:val="none"/>
          <w:lang w:eastAsia="zh-CN"/>
        </w:rPr>
        <w:t>，及时发现排水设施养护问题</w:t>
      </w:r>
      <w:r>
        <w:rPr>
          <w:rFonts w:hint="eastAsia" w:ascii="宋体" w:hAnsi="宋体" w:cs="宋体"/>
          <w:color w:val="auto"/>
          <w:spacing w:val="-4"/>
          <w:sz w:val="24"/>
          <w:szCs w:val="24"/>
          <w:highlight w:val="none"/>
        </w:rPr>
        <w:t>，提升设施管理水平。</w:t>
      </w:r>
    </w:p>
    <w:p>
      <w:pPr>
        <w:keepNext w:val="0"/>
        <w:keepLines w:val="0"/>
        <w:pageBreakBefore w:val="0"/>
        <w:widowControl w:val="0"/>
        <w:tabs>
          <w:tab w:val="left" w:pos="7920"/>
        </w:tabs>
        <w:kinsoku/>
        <w:wordWrap/>
        <w:overflowPunct/>
        <w:topLinePunct w:val="0"/>
        <w:autoSpaceDE w:val="0"/>
        <w:autoSpaceDN w:val="0"/>
        <w:bidi w:val="0"/>
        <w:adjustRightInd/>
        <w:snapToGrid/>
        <w:spacing w:line="360" w:lineRule="auto"/>
        <w:ind w:firstLine="466" w:firstLineChars="200"/>
        <w:textAlignment w:val="auto"/>
        <w:outlineLvl w:val="3"/>
        <w:rPr>
          <w:rFonts w:hint="eastAsia" w:cs="宋体"/>
          <w:b/>
          <w:bCs/>
          <w:color w:val="auto"/>
          <w:spacing w:val="-4"/>
          <w:sz w:val="24"/>
          <w:szCs w:val="24"/>
          <w:highlight w:val="none"/>
          <w:lang w:val="en-US" w:eastAsia="zh-CN"/>
        </w:rPr>
      </w:pPr>
      <w:r>
        <w:rPr>
          <w:rFonts w:hint="eastAsia" w:cs="宋体"/>
          <w:b/>
          <w:bCs/>
          <w:color w:val="auto"/>
          <w:spacing w:val="-4"/>
          <w:sz w:val="24"/>
          <w:szCs w:val="24"/>
          <w:highlight w:val="none"/>
          <w:lang w:eastAsia="zh-CN"/>
        </w:rPr>
        <w:t>（</w:t>
      </w:r>
      <w:r>
        <w:rPr>
          <w:rFonts w:hint="eastAsia" w:cs="宋体"/>
          <w:b/>
          <w:bCs/>
          <w:color w:val="auto"/>
          <w:spacing w:val="-4"/>
          <w:sz w:val="24"/>
          <w:szCs w:val="24"/>
          <w:highlight w:val="none"/>
          <w:lang w:val="en-US" w:eastAsia="zh-CN"/>
        </w:rPr>
        <w:t>二</w:t>
      </w:r>
      <w:r>
        <w:rPr>
          <w:rFonts w:hint="eastAsia" w:cs="宋体"/>
          <w:b/>
          <w:bCs/>
          <w:color w:val="auto"/>
          <w:spacing w:val="-4"/>
          <w:sz w:val="24"/>
          <w:szCs w:val="24"/>
          <w:highlight w:val="none"/>
          <w:lang w:eastAsia="zh-CN"/>
        </w:rPr>
        <w:t>）</w:t>
      </w:r>
      <w:r>
        <w:rPr>
          <w:rFonts w:hint="eastAsia" w:cs="宋体"/>
          <w:b/>
          <w:bCs/>
          <w:color w:val="auto"/>
          <w:spacing w:val="-4"/>
          <w:sz w:val="24"/>
          <w:szCs w:val="24"/>
          <w:highlight w:val="none"/>
          <w:lang w:val="en-US" w:eastAsia="zh-CN"/>
        </w:rPr>
        <w:t>项目要求</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rightChars="0" w:firstLine="482" w:firstLineChars="200"/>
        <w:textAlignment w:val="auto"/>
        <w:outlineLvl w:val="4"/>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检测</w:t>
      </w:r>
      <w:r>
        <w:rPr>
          <w:rFonts w:hint="eastAsia" w:ascii="宋体" w:hAnsi="宋体" w:eastAsia="宋体" w:cs="宋体"/>
          <w:b/>
          <w:bCs/>
          <w:color w:val="auto"/>
          <w:sz w:val="24"/>
          <w:szCs w:val="24"/>
          <w:highlight w:val="none"/>
          <w:lang w:val="en-US" w:eastAsia="zh-CN"/>
        </w:rPr>
        <w:t>服务</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检测服务全过程接受采购人的检查、监督，按采购人要求的时间完成工作任务。</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rPr>
        <w:t>投标人按采购人指定路段检测的排水管渠采用人工检查、管道潜望镜（QV）检测、CCTV检测、声纳检测等方式检查管渠内部沉积、结垢、障碍物、结构损坏性改变、树根、积水、封堵、浮渣等情况和检查井沉积情况，并同时检查所检测管段井盖环、收水口及收水井的完好情况。</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1.3</w:t>
      </w:r>
      <w:r>
        <w:rPr>
          <w:rFonts w:hint="eastAsia" w:ascii="宋体" w:hAnsi="宋体" w:eastAsia="宋体" w:cs="宋体"/>
          <w:color w:val="auto"/>
          <w:sz w:val="24"/>
          <w:szCs w:val="24"/>
          <w:highlight w:val="none"/>
        </w:rPr>
        <w:t>检测过程的相片以及管道潜望镜（QV）、CCTV和声纳检测图像必须真实地反映客观事实。</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1.4</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rPr>
        <w:t>配备管道潜望镜（QV）设施不少于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套、CCTV和声纳检测设备各不少于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台检测用车，提供车辆相关自有权属证明（行驶证）复印件及车辆所需各类证照。</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lang w:val="zh-CN"/>
        </w:rPr>
        <w:t>投标人应配备数量足够、具备相应专业背景的人员和作业保障用车开展检测工作。要求</w:t>
      </w:r>
      <w:r>
        <w:rPr>
          <w:rFonts w:hint="eastAsia" w:ascii="宋体" w:hAnsi="宋体" w:eastAsia="宋体" w:cs="宋体"/>
          <w:color w:val="auto"/>
          <w:sz w:val="24"/>
          <w:szCs w:val="24"/>
          <w:highlight w:val="none"/>
        </w:rPr>
        <w:t>专业检测人员不少于</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人，且不少于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组，检测设备管理员不少于1人（机电、给排水等专业助理工程师以上职称），至少配备</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台检测专用车辆。</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rPr>
        <w:t>检测检查成果报告包括下列内容（采购人有权根据实际情况增加或整成果报告的组成内容）：</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1）检测概况：养护情况、排水管渠缺陷情况、排水管渠缺陷情况、检查井情况；</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2）排水设施养护质量抽查考核评分：排水设施各项养护质量抽查考核评分情况；</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3）功能性缺陷整改复查情况：排水设施功能性缺陷整改复查情况统计；</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4）管渠情况：管渠积淤长度统计情况、管渠堵塞或坍塌情况、严重及重大结构性缺陷情况、管渠混接或漏接情况；</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5）检查井情况：井盖缺损、错盖情况；井盖松动、异响情况；井盖与地面高差情况；井筒破裂或渗漏情况等；</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6）附图：典型担缺陷情况：排水管道潜望镜（QV）、CCTV和声纳检测录像截图；井环盖的照片；</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7）应说明的问题及处理措施；</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8）光盘资料，所有检测原始录像、图像均要提供光盘。</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1.7</w:t>
      </w:r>
      <w:r>
        <w:rPr>
          <w:rFonts w:hint="eastAsia" w:ascii="宋体" w:hAnsi="宋体" w:eastAsia="宋体" w:cs="宋体"/>
          <w:color w:val="auto"/>
          <w:sz w:val="24"/>
          <w:szCs w:val="24"/>
          <w:highlight w:val="none"/>
        </w:rPr>
        <w:t>成果资料要求</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1）按月、季度和年度分别向采购人提供排水管渠的检测检查报告，项目完成后提供总报告。</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2）成果报告纸质文本不少于30本，简本不含上述2）和8）项内容；</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3）纸质文本资料要求分类装订组卷；</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4）纸质文本资料要求整洁，连续，完整，原始记录和打印文档不得涂改；</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5）电子文件要求文件名（文件夹名）可以清楚的表示文件内容，且文件名和文件内容要求一一对应，文件夹存放按“道路名-年份-月份”存放；</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6）检测资料表要求：a检测流水号；b井盖编号；c 检测管渠长度；d病害描述，病害类型简写、等级、管道内位置(纵向、环向-时钟)、视频文件历时（格式示例：第8分55秒— 8′55″)；f检测日期（格式示例：2016年3月28日—20160328）；g检测人，检测录像名：检测管渠上游窨井编号-下游窨井编号-检测日期，检测录像格式：RM；</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7）要求提交所有成果资料的清单或目录；</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8）视频入库，视频入库为.flv格式；</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9）提供检测管网图、管线高程及排水设施的统计清单（包含路段名称、路段起止点、排水管长度、管道类型、管道材料、干管长度、检查井数量、平入式进水井数量、侧入式进水井数量、拍门数量等）。</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rightChars="0" w:firstLine="482" w:firstLineChars="200"/>
        <w:textAlignment w:val="auto"/>
        <w:outlineLvl w:val="4"/>
        <w:rPr>
          <w:rFonts w:hint="eastAsia" w:ascii="宋体" w:hAnsi="宋体" w:eastAsia="宋体" w:cs="宋体"/>
          <w:b/>
          <w:color w:val="auto"/>
          <w:sz w:val="24"/>
          <w:szCs w:val="24"/>
          <w:highlight w:val="none"/>
          <w:lang w:val="en-US" w:eastAsia="zh-CN"/>
        </w:rPr>
      </w:pPr>
      <w:r>
        <w:rPr>
          <w:rFonts w:hint="eastAsia" w:cs="宋体"/>
          <w:b/>
          <w:color w:val="auto"/>
          <w:sz w:val="24"/>
          <w:szCs w:val="24"/>
          <w:highlight w:val="none"/>
          <w:lang w:val="en-US" w:eastAsia="zh-CN"/>
        </w:rPr>
        <w:t>2.</w:t>
      </w:r>
      <w:r>
        <w:rPr>
          <w:rFonts w:hint="eastAsia" w:ascii="宋体" w:hAnsi="宋体" w:eastAsia="宋体" w:cs="宋体"/>
          <w:b/>
          <w:color w:val="auto"/>
          <w:sz w:val="24"/>
          <w:szCs w:val="24"/>
          <w:highlight w:val="none"/>
        </w:rPr>
        <w:t>应急溯源</w:t>
      </w:r>
      <w:r>
        <w:rPr>
          <w:rFonts w:hint="eastAsia" w:ascii="宋体" w:hAnsi="宋体" w:eastAsia="宋体" w:cs="宋体"/>
          <w:b/>
          <w:color w:val="auto"/>
          <w:sz w:val="24"/>
          <w:szCs w:val="24"/>
          <w:highlight w:val="none"/>
          <w:lang w:val="en-US" w:eastAsia="zh-CN"/>
        </w:rPr>
        <w:t>服务</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2.1</w:t>
      </w:r>
      <w:r>
        <w:rPr>
          <w:rFonts w:hint="eastAsia" w:ascii="宋体" w:hAnsi="宋体" w:eastAsia="宋体" w:cs="宋体"/>
          <w:color w:val="auto"/>
          <w:sz w:val="24"/>
          <w:szCs w:val="24"/>
          <w:highlight w:val="none"/>
        </w:rPr>
        <w:t>中标人根据采购人下达的任务书开展溯源工作。</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2.2</w:t>
      </w:r>
      <w:r>
        <w:rPr>
          <w:rFonts w:hint="eastAsia" w:ascii="宋体" w:hAnsi="宋体" w:eastAsia="宋体" w:cs="宋体"/>
          <w:color w:val="auto"/>
          <w:sz w:val="24"/>
          <w:szCs w:val="24"/>
          <w:highlight w:val="none"/>
        </w:rPr>
        <w:t>溯源任务具体工作流程如下：</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区水环境综合治理及黑臭河涌整治工作的要求或接受到污染情况报告，对直排河涌的排污口进行巡视并监测，观察排放口污水排入水体情况，记录污水排放流量大小，排水污水颜色、气味等内容；对直排污水立即进行采样，溯源人员在河涌排污口设置采样点，现场利用pH值试纸、污水颜色及是否带有刺激性气味，初步判断该河涌排污口是否排出污水，水样送通过省或以上级别认证的实验室进行水质分析；对连续排污的排污口或工业污水排污口立即开展溯源工作。</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2）对连续排污的排污口监测和记录后，溯源人员采用GPS准确定位，拍照取证，然后利用目测或电子潜望镜检测等手段沿污水流动方向逆向向上追溯勘探。 </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目测或电子潜望镜检测发现的管渠内疑似混接点或支管暗接等结构性缺陷，须对该段管渠用闭路电视再次检测，查明该混接点或支管暗接等结构性缺陷具体位置、管径、水流流量、水质等，对污水混接点或支管暗接点，须向上溯源，直到查出其具体企业或排水户。</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3）在污水来源溯源过程中，须同时利用经仪(或</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"http://www.so.com/s?q=%E7%94%B5%E5%AD%90%E7%BB%8F%E7%BA%AC%E4%BB%AA&amp;ie=utf-8&amp;src=wenda_link"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电子经纬仪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)和水准仪（或</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"http://www.so.com/s?q=%E5%85%A8%E7%AB%99%E4%BB%AA&amp;ie=utf-8&amp;src=wenda_link"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全站仪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)测量排污口、管渠、检查井等排水设施高程、管径、走向等基本参数。</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4）溯源人员通过管渠溯源，判断污染源点所在位置。</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查明污染源点源来源后，需对污水进行取样，须经由省或以上级别认证的实验室进行水质分析；并对污染源来源拍摄照片2张，1张为污水来源企业或排水户排出污水处近景，清晰显示污水性状，另1张拍摄污染来源企业或排水户建筑物全景。记录污染来源排水户或企业所属行政区属，街道区属，门牌号码，单位名称（如有），采用GPS定位污染点源，准确坐标点。</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6）中标人须按采购人要求对排污口整改情况进行复核，水样经由省或以上级别认证的实验室进行水质分析，确认整改完成。复核相关费用包含在综合单价内。</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2.3</w:t>
      </w:r>
      <w:r>
        <w:rPr>
          <w:rFonts w:hint="eastAsia" w:ascii="宋体" w:hAnsi="宋体" w:eastAsia="宋体" w:cs="宋体"/>
          <w:color w:val="auto"/>
          <w:sz w:val="24"/>
          <w:szCs w:val="24"/>
          <w:highlight w:val="none"/>
        </w:rPr>
        <w:t>溯源检测人员要求</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1）溯源人员必须持有健康证明；</w:t>
      </w:r>
      <w:r>
        <w:rPr>
          <w:rFonts w:hint="eastAsia" w:ascii="宋体" w:hAnsi="宋体" w:eastAsia="宋体" w:cs="宋体"/>
          <w:color w:val="auto"/>
          <w:sz w:val="24"/>
          <w:szCs w:val="24"/>
          <w:highlight w:val="none"/>
          <w:lang w:val="en-US" w:eastAsia="zh-CN"/>
        </w:rPr>
        <w:t>涉及潜水作业时，须持有潜水证。</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2）中标人须配备至少</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个溯源组，每组配备人员不得少于4名、车辆1台，每组至少有1人持有专业机构颁发的安全员上岗证；</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3）中标人安排节假日溯源人员值班应对紧急溯源任务的，节假日加班费用包含在综合单价中。</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2.4</w:t>
      </w:r>
      <w:r>
        <w:rPr>
          <w:rFonts w:hint="eastAsia" w:ascii="宋体" w:hAnsi="宋体" w:eastAsia="宋体" w:cs="宋体"/>
          <w:color w:val="auto"/>
          <w:sz w:val="24"/>
          <w:szCs w:val="24"/>
          <w:highlight w:val="none"/>
        </w:rPr>
        <w:t>溯源检测车辆要求</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1）专用溯源机动车辆不少于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辆。车辆需安装GPS导航系统并具备一定的储存空间，行李箱容积不少于500L，投标人在投标时出示专用溯源车辆照片，以供采购人参考。</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2）中标人需提供车辆相关自有权属证明（行驶证）复印件及车辆所需各类证照。</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3）溯源车辆必须做好日常保养工作，中标人必须保证车辆的正常使用。因特殊原因，不能按计划溯源的，必须提供备用车辆替代，备用车辆的技术要求与溯源车辆一致。</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4）溯源车辆在使用过程中产生的一切费用均由中标人负责，并需遵守我国有关法律法规，如发生事故、违章以及相关损失，由中标人负责。</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rPr>
        <w:t>水质检验实验室须通过省或以上级别实验室认证</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2.6</w:t>
      </w:r>
      <w:r>
        <w:rPr>
          <w:rFonts w:hint="eastAsia" w:ascii="宋体" w:hAnsi="宋体" w:eastAsia="宋体" w:cs="宋体"/>
          <w:color w:val="auto"/>
          <w:sz w:val="24"/>
          <w:szCs w:val="24"/>
          <w:highlight w:val="none"/>
        </w:rPr>
        <w:t>水样采样要求：采样人员现场采样过程应当遵循以下几个原则。一是保证水样的代表性，水样采集过程中应当避免出现污水被稀释的情况。二是避免水样在运输过程中发生二次污染。三是采集水样的时间、所属排污口等信息应当与河涌污染排污口信息表中数据一一对应。</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2.7</w:t>
      </w:r>
      <w:r>
        <w:rPr>
          <w:rFonts w:hint="eastAsia" w:ascii="宋体" w:hAnsi="宋体" w:eastAsia="宋体" w:cs="宋体"/>
          <w:color w:val="auto"/>
          <w:sz w:val="24"/>
          <w:szCs w:val="24"/>
          <w:highlight w:val="none"/>
        </w:rPr>
        <w:t>资料提交要求</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1）采集污染点源的水样，送省或以上级别认证的实验室完成特征污染物检测后，由实验室出具水质分析报告。</w:t>
      </w:r>
    </w:p>
    <w:p>
      <w:pPr>
        <w:keepNext w:val="0"/>
        <w:keepLines w:val="0"/>
        <w:pageBreakBefore w:val="0"/>
        <w:kinsoku/>
        <w:wordWrap/>
        <w:overflowPunct/>
        <w:topLinePunct w:val="0"/>
        <w:autoSpaceDE w:val="0"/>
        <w:autoSpaceDN w:val="0"/>
        <w:bidi w:val="0"/>
        <w:adjustRightInd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2）每次提供应急溯源项目单点影像资料（1份），并提交不少于5份（具体数量以采购人</w:t>
      </w:r>
      <w:r>
        <w:rPr>
          <w:rFonts w:hint="eastAsia" w:ascii="宋体" w:hAnsi="宋体" w:eastAsia="宋体" w:cs="宋体"/>
          <w:color w:val="auto"/>
          <w:sz w:val="24"/>
          <w:szCs w:val="24"/>
          <w:highlight w:val="none"/>
          <w:lang w:val="zh-CN"/>
        </w:rPr>
        <w:t>确认为准）污染点源溯源纸质报告、1份电子版；项目完成时，提供项目总报告；报告包括但不限以下内容：A.工作概况；B.各污染源的基本情况，包括非法接驳点具体位置，非法接驳的工业废水、生活污水等管道连接关系,沿线排水管网（含附属设施）的图纸等；C.相关情况分析及建议；D.溯源取证的技术资料及照片；E.排水设施的统计清单（包含路段名称、路段起止点、排水管长度、管道类型、管道材料、干管长度、检查井数量、平入式进水井数量、侧入式进水井数量、拍门数量等）；F.其他相关资料。</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rightChars="0" w:firstLine="482" w:firstLineChars="200"/>
        <w:textAlignment w:val="auto"/>
        <w:outlineLvl w:val="4"/>
        <w:rPr>
          <w:rFonts w:hint="eastAsia" w:ascii="宋体" w:hAnsi="宋体" w:eastAsia="宋体" w:cs="宋体"/>
          <w:b/>
          <w:bCs/>
          <w:color w:val="auto"/>
          <w:sz w:val="24"/>
          <w:szCs w:val="24"/>
          <w:highlight w:val="none"/>
          <w:lang w:eastAsia="zh-CN"/>
        </w:rPr>
      </w:pPr>
      <w:r>
        <w:rPr>
          <w:rFonts w:hint="eastAsia"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日常保障服务</w:t>
      </w:r>
    </w:p>
    <w:p>
      <w:pPr>
        <w:keepNext w:val="0"/>
        <w:keepLines w:val="0"/>
        <w:pageBreakBefore w:val="0"/>
        <w:kinsoku/>
        <w:wordWrap/>
        <w:overflowPunct/>
        <w:topLinePunct w:val="0"/>
        <w:autoSpaceDE w:val="0"/>
        <w:autoSpaceDN w:val="0"/>
        <w:bidi w:val="0"/>
        <w:snapToGrid/>
        <w:spacing w:before="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中标人须派至少</w:t>
      </w:r>
      <w:r>
        <w:rPr>
          <w:rFonts w:hint="eastAsia" w:ascii="宋体" w:hAnsi="宋体" w:eastAsia="宋体" w:cs="宋体"/>
          <w:color w:val="auto"/>
          <w:spacing w:val="-4"/>
          <w:sz w:val="24"/>
          <w:szCs w:val="24"/>
          <w:highlight w:val="none"/>
        </w:rPr>
        <w:t>配备</w:t>
      </w:r>
      <w:r>
        <w:rPr>
          <w:rFonts w:hint="eastAsia" w:ascii="宋体" w:hAnsi="宋体" w:eastAsia="宋体" w:cs="宋体"/>
          <w:color w:val="auto"/>
          <w:spacing w:val="-4"/>
          <w:sz w:val="24"/>
          <w:szCs w:val="24"/>
          <w:highlight w:val="none"/>
          <w:lang w:val="en-US" w:eastAsia="zh-CN"/>
        </w:rPr>
        <w:t>2个</w:t>
      </w:r>
      <w:r>
        <w:rPr>
          <w:rFonts w:hint="eastAsia" w:ascii="宋体" w:hAnsi="宋体" w:eastAsia="宋体" w:cs="宋体"/>
          <w:color w:val="auto"/>
          <w:spacing w:val="-4"/>
          <w:sz w:val="24"/>
          <w:szCs w:val="24"/>
          <w:highlight w:val="none"/>
          <w:lang w:eastAsia="zh-CN"/>
        </w:rPr>
        <w:t>日常机动巡逻</w:t>
      </w:r>
      <w:r>
        <w:rPr>
          <w:rFonts w:hint="eastAsia" w:ascii="宋体" w:hAnsi="宋体" w:eastAsia="宋体" w:cs="宋体"/>
          <w:color w:val="auto"/>
          <w:spacing w:val="-4"/>
          <w:sz w:val="24"/>
          <w:szCs w:val="24"/>
          <w:highlight w:val="none"/>
          <w:lang w:val="en-US" w:eastAsia="zh-CN"/>
        </w:rPr>
        <w:t>检查</w:t>
      </w:r>
      <w:r>
        <w:rPr>
          <w:rFonts w:hint="eastAsia" w:ascii="宋体" w:hAnsi="宋体" w:eastAsia="宋体" w:cs="宋体"/>
          <w:color w:val="auto"/>
          <w:spacing w:val="-4"/>
          <w:sz w:val="24"/>
          <w:szCs w:val="24"/>
          <w:highlight w:val="none"/>
          <w:lang w:eastAsia="zh-CN"/>
        </w:rPr>
        <w:t>班组（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名具备相应专业素质的专职</w:t>
      </w:r>
      <w:r>
        <w:rPr>
          <w:rFonts w:hint="eastAsia" w:ascii="宋体" w:hAnsi="宋体" w:cs="宋体"/>
          <w:color w:val="auto"/>
          <w:sz w:val="24"/>
          <w:szCs w:val="24"/>
          <w:highlight w:val="none"/>
          <w:lang w:val="en-US" w:eastAsia="zh-CN"/>
        </w:rPr>
        <w:t>工作人</w:t>
      </w:r>
      <w:r>
        <w:rPr>
          <w:rFonts w:hint="eastAsia" w:ascii="宋体" w:hAnsi="宋体" w:eastAsia="宋体" w:cs="宋体"/>
          <w:color w:val="auto"/>
          <w:sz w:val="24"/>
          <w:szCs w:val="24"/>
          <w:highlight w:val="none"/>
        </w:rPr>
        <w:t>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辆</w:t>
      </w:r>
      <w:r>
        <w:rPr>
          <w:rFonts w:hint="eastAsia" w:ascii="宋体" w:hAnsi="宋体" w:cs="宋体"/>
          <w:color w:val="auto"/>
          <w:sz w:val="24"/>
          <w:szCs w:val="24"/>
          <w:highlight w:val="none"/>
          <w:lang w:val="en-US" w:eastAsia="zh-CN"/>
        </w:rPr>
        <w:t>日常</w:t>
      </w:r>
      <w:r>
        <w:rPr>
          <w:rFonts w:hint="eastAsia" w:ascii="宋体" w:hAnsi="宋体" w:eastAsia="宋体" w:cs="宋体"/>
          <w:color w:val="auto"/>
          <w:sz w:val="24"/>
          <w:szCs w:val="24"/>
          <w:highlight w:val="none"/>
        </w:rPr>
        <w:t>保障</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用车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到采购单位驻点，由采购人支配调度，并按采购人要求</w:t>
      </w:r>
      <w:r>
        <w:rPr>
          <w:rFonts w:hint="eastAsia" w:ascii="宋体" w:hAnsi="宋体" w:eastAsia="宋体" w:cs="宋体"/>
          <w:color w:val="auto"/>
          <w:spacing w:val="-4"/>
          <w:sz w:val="24"/>
          <w:szCs w:val="24"/>
          <w:highlight w:val="none"/>
          <w:lang w:val="en-US" w:eastAsia="zh-CN"/>
        </w:rPr>
        <w:t>协助开展对全区公共排水</w:t>
      </w:r>
      <w:r>
        <w:rPr>
          <w:rFonts w:hint="eastAsia" w:ascii="宋体" w:hAnsi="宋体" w:eastAsia="宋体" w:cs="宋体"/>
          <w:color w:val="auto"/>
          <w:spacing w:val="-4"/>
          <w:sz w:val="24"/>
          <w:szCs w:val="24"/>
          <w:highlight w:val="none"/>
        </w:rPr>
        <w:t>管网</w:t>
      </w:r>
      <w:r>
        <w:rPr>
          <w:rFonts w:hint="eastAsia" w:ascii="宋体" w:hAnsi="宋体" w:eastAsia="宋体" w:cs="宋体"/>
          <w:color w:val="auto"/>
          <w:spacing w:val="-4"/>
          <w:sz w:val="24"/>
          <w:szCs w:val="24"/>
          <w:highlight w:val="none"/>
          <w:lang w:eastAsia="zh-CN"/>
        </w:rPr>
        <w:t>特许经营</w:t>
      </w:r>
      <w:r>
        <w:rPr>
          <w:rFonts w:hint="eastAsia" w:ascii="宋体" w:hAnsi="宋体" w:eastAsia="宋体" w:cs="宋体"/>
          <w:color w:val="auto"/>
          <w:spacing w:val="-4"/>
          <w:sz w:val="24"/>
          <w:szCs w:val="24"/>
          <w:highlight w:val="none"/>
        </w:rPr>
        <w:t>养护服务项目</w:t>
      </w:r>
      <w:r>
        <w:rPr>
          <w:rFonts w:hint="eastAsia" w:ascii="宋体" w:hAnsi="宋体" w:eastAsia="宋体" w:cs="宋体"/>
          <w:color w:val="auto"/>
          <w:spacing w:val="-4"/>
          <w:sz w:val="24"/>
          <w:szCs w:val="24"/>
          <w:highlight w:val="none"/>
          <w:lang w:eastAsia="zh-CN"/>
        </w:rPr>
        <w:t>进行</w:t>
      </w:r>
      <w:r>
        <w:rPr>
          <w:rFonts w:hint="eastAsia" w:ascii="宋体" w:hAnsi="宋体" w:eastAsia="宋体" w:cs="宋体"/>
          <w:color w:val="auto"/>
          <w:spacing w:val="-4"/>
          <w:sz w:val="24"/>
          <w:szCs w:val="24"/>
          <w:highlight w:val="none"/>
          <w:lang w:val="en-US" w:eastAsia="zh-CN"/>
        </w:rPr>
        <w:t>巡查、检查</w:t>
      </w:r>
      <w:r>
        <w:rPr>
          <w:rFonts w:hint="eastAsia" w:ascii="宋体" w:hAnsi="宋体" w:eastAsia="宋体" w:cs="宋体"/>
          <w:color w:val="auto"/>
          <w:spacing w:val="-4"/>
          <w:sz w:val="24"/>
          <w:szCs w:val="24"/>
          <w:highlight w:val="none"/>
          <w:lang w:eastAsia="zh-CN"/>
        </w:rPr>
        <w:t>，及时发现排水设施养护问题</w:t>
      </w:r>
      <w:r>
        <w:rPr>
          <w:rFonts w:hint="eastAsia" w:ascii="宋体" w:hAnsi="宋体" w:eastAsia="宋体" w:cs="宋体"/>
          <w:color w:val="auto"/>
          <w:spacing w:val="-4"/>
          <w:sz w:val="24"/>
          <w:szCs w:val="24"/>
          <w:highlight w:val="none"/>
        </w:rPr>
        <w:t>，提升设施管理水平</w:t>
      </w:r>
      <w:r>
        <w:rPr>
          <w:rFonts w:hint="eastAsia" w:ascii="宋体" w:hAnsi="宋体" w:eastAsia="宋体" w:cs="宋体"/>
          <w:color w:val="auto"/>
          <w:sz w:val="24"/>
          <w:szCs w:val="24"/>
          <w:highlight w:val="none"/>
        </w:rPr>
        <w:t>，接受采购人考核。驻点工作人员要求本科（含）以上学历，</w:t>
      </w:r>
      <w:r>
        <w:rPr>
          <w:rFonts w:hint="eastAsia" w:ascii="宋体" w:hAnsi="宋体" w:eastAsia="宋体" w:cs="宋体"/>
          <w:color w:val="auto"/>
          <w:sz w:val="24"/>
          <w:szCs w:val="24"/>
          <w:highlight w:val="none"/>
          <w:lang w:val="en-US" w:eastAsia="zh-CN"/>
        </w:rPr>
        <w:t>市政、</w:t>
      </w:r>
      <w:r>
        <w:rPr>
          <w:rFonts w:hint="eastAsia" w:ascii="宋体" w:hAnsi="宋体" w:eastAsia="宋体" w:cs="宋体"/>
          <w:color w:val="auto"/>
          <w:sz w:val="24"/>
          <w:szCs w:val="24"/>
          <w:highlight w:val="none"/>
        </w:rPr>
        <w:t>给排水或测绘</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相关专业，具有两年及以上相关工作经验。</w:t>
      </w:r>
    </w:p>
    <w:p>
      <w:pPr>
        <w:keepNext w:val="0"/>
        <w:keepLines w:val="0"/>
        <w:pageBreakBefore w:val="0"/>
        <w:tabs>
          <w:tab w:val="left" w:pos="567"/>
        </w:tabs>
        <w:kinsoku/>
        <w:wordWrap/>
        <w:overflowPunct/>
        <w:topLinePunct w:val="0"/>
        <w:autoSpaceDE w:val="0"/>
        <w:autoSpaceDN w:val="0"/>
        <w:bidi w:val="0"/>
        <w:snapToGrid/>
        <w:spacing w:before="0" w:line="360" w:lineRule="auto"/>
        <w:ind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日常保障服务</w:t>
      </w:r>
      <w:r>
        <w:rPr>
          <w:rFonts w:hint="eastAsia" w:ascii="宋体" w:hAnsi="宋体" w:eastAsia="宋体" w:cs="宋体"/>
          <w:b/>
          <w:color w:val="auto"/>
          <w:sz w:val="24"/>
          <w:szCs w:val="24"/>
          <w:highlight w:val="none"/>
        </w:rPr>
        <w:t>部分的考核标准如下</w:t>
      </w:r>
    </w:p>
    <w:tbl>
      <w:tblPr>
        <w:tblStyle w:val="7"/>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5477"/>
        <w:gridCol w:w="9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83" w:type="dxa"/>
            <w:noWrap w:val="0"/>
            <w:vAlign w:val="center"/>
          </w:tcPr>
          <w:p>
            <w:pPr>
              <w:pStyle w:val="6"/>
              <w:keepNext w:val="0"/>
              <w:keepLines w:val="0"/>
              <w:pageBreakBefore w:val="0"/>
              <w:kinsoku/>
              <w:wordWrap/>
              <w:overflowPunct/>
              <w:topLinePunct w:val="0"/>
              <w:autoSpaceDE w:val="0"/>
              <w:autoSpaceDN w:val="0"/>
              <w:bidi w:val="0"/>
              <w:snapToGrid/>
              <w:spacing w:before="0" w:beforeAutospacing="0" w:after="0" w:afterAutospacing="0" w:line="240" w:lineRule="auto"/>
              <w:ind w:right="0" w:rightChars="0"/>
              <w:jc w:val="center"/>
              <w:textAlignment w:val="baseline"/>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项目</w:t>
            </w:r>
          </w:p>
        </w:tc>
        <w:tc>
          <w:tcPr>
            <w:tcW w:w="5477" w:type="dxa"/>
            <w:noWrap w:val="0"/>
            <w:vAlign w:val="center"/>
          </w:tcPr>
          <w:p>
            <w:pPr>
              <w:pStyle w:val="6"/>
              <w:keepNext w:val="0"/>
              <w:keepLines w:val="0"/>
              <w:pageBreakBefore w:val="0"/>
              <w:kinsoku/>
              <w:wordWrap/>
              <w:overflowPunct/>
              <w:topLinePunct w:val="0"/>
              <w:autoSpaceDE w:val="0"/>
              <w:autoSpaceDN w:val="0"/>
              <w:bidi w:val="0"/>
              <w:snapToGrid/>
              <w:spacing w:before="0" w:beforeAutospacing="0" w:after="0" w:afterAutospacing="0" w:line="240" w:lineRule="auto"/>
              <w:ind w:right="0" w:rightChars="0" w:firstLine="482" w:firstLineChars="200"/>
              <w:jc w:val="center"/>
              <w:textAlignment w:val="baseline"/>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考核指标</w:t>
            </w:r>
          </w:p>
        </w:tc>
        <w:tc>
          <w:tcPr>
            <w:tcW w:w="910" w:type="dxa"/>
            <w:noWrap w:val="0"/>
            <w:vAlign w:val="center"/>
          </w:tcPr>
          <w:p>
            <w:pPr>
              <w:pStyle w:val="6"/>
              <w:keepNext w:val="0"/>
              <w:keepLines w:val="0"/>
              <w:pageBreakBefore w:val="0"/>
              <w:kinsoku/>
              <w:wordWrap/>
              <w:overflowPunct/>
              <w:topLinePunct w:val="0"/>
              <w:autoSpaceDE w:val="0"/>
              <w:autoSpaceDN w:val="0"/>
              <w:bidi w:val="0"/>
              <w:snapToGrid/>
              <w:spacing w:before="0" w:beforeAutospacing="0" w:after="0" w:afterAutospacing="0" w:line="240" w:lineRule="auto"/>
              <w:ind w:right="0" w:rightChars="0"/>
              <w:jc w:val="center"/>
              <w:textAlignment w:val="baseline"/>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分值</w:t>
            </w:r>
          </w:p>
        </w:tc>
        <w:tc>
          <w:tcPr>
            <w:tcW w:w="1356" w:type="dxa"/>
            <w:noWrap w:val="0"/>
            <w:vAlign w:val="center"/>
          </w:tcPr>
          <w:p>
            <w:pPr>
              <w:pStyle w:val="6"/>
              <w:keepNext w:val="0"/>
              <w:keepLines w:val="0"/>
              <w:pageBreakBefore w:val="0"/>
              <w:kinsoku/>
              <w:wordWrap/>
              <w:overflowPunct/>
              <w:topLinePunct w:val="0"/>
              <w:autoSpaceDE w:val="0"/>
              <w:autoSpaceDN w:val="0"/>
              <w:bidi w:val="0"/>
              <w:snapToGrid/>
              <w:spacing w:before="0" w:beforeAutospacing="0" w:after="0" w:afterAutospacing="0" w:line="240" w:lineRule="auto"/>
              <w:ind w:right="0" w:rightChars="0" w:firstLine="482" w:firstLineChars="200"/>
              <w:jc w:val="center"/>
              <w:textAlignment w:val="baseline"/>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工作人员保障情况</w:t>
            </w:r>
          </w:p>
        </w:tc>
        <w:tc>
          <w:tcPr>
            <w:tcW w:w="5477" w:type="dxa"/>
            <w:noWrap w:val="0"/>
            <w:vAlign w:val="center"/>
          </w:tcPr>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1.人员是否稳定、数量和专业素质是否符合工作要求（5分）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2.人员管理制度是否制定并落实（5分）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3.人员配备是否按照合同规定执行（5分）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4.人员是否服从工作安排（5分）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5.人员工作过程中是否存在违法违纪违规行为（5分）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6.人员是否正常执行出勤制度（5分）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7.人员是否能完成相关安排工作（5分）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8.人员是否积极工作（5分）</w:t>
            </w:r>
          </w:p>
        </w:tc>
        <w:tc>
          <w:tcPr>
            <w:tcW w:w="910"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40</w:t>
            </w:r>
          </w:p>
        </w:tc>
        <w:tc>
          <w:tcPr>
            <w:tcW w:w="1356"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检查制度资料、日常工作表现记录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车辆保障情况</w:t>
            </w:r>
          </w:p>
        </w:tc>
        <w:tc>
          <w:tcPr>
            <w:tcW w:w="5477" w:type="dxa"/>
            <w:noWrap w:val="0"/>
            <w:vAlign w:val="center"/>
          </w:tcPr>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1.车辆配备数量是否按照合同规定执行（5分）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2.车辆保养是否制定制度并落实（5分）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3.车辆故障是否及时维修（5分）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4.车辆燃油</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ETC</w:t>
            </w:r>
            <w:r>
              <w:rPr>
                <w:rFonts w:hint="eastAsia" w:ascii="宋体" w:hAnsi="宋体" w:eastAsia="宋体" w:cs="宋体"/>
                <w:color w:val="auto"/>
                <w:sz w:val="24"/>
                <w:szCs w:val="24"/>
                <w:highlight w:val="none"/>
                <w:shd w:val="clear" w:color="auto" w:fill="FFFFFF"/>
              </w:rPr>
              <w:t>是否保障到位（5分）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5.车辆相关保险、年审等手续是否完备（5分）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6.车辆维修期间是否立即安排其他车辆替换（5分）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7.车辆是否稳定，车况配备质量情况（5分）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8.车辆是否有专职人员管理，专人负责派送。（5分）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 车辆须按规定配备有效的工具、消防器材（5分）</w:t>
            </w:r>
          </w:p>
        </w:tc>
        <w:tc>
          <w:tcPr>
            <w:tcW w:w="910"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45</w:t>
            </w:r>
          </w:p>
        </w:tc>
        <w:tc>
          <w:tcPr>
            <w:tcW w:w="1356"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检查制度资料、日常记录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3"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资料管理情况</w:t>
            </w:r>
          </w:p>
        </w:tc>
        <w:tc>
          <w:tcPr>
            <w:tcW w:w="5477" w:type="dxa"/>
            <w:noWrap w:val="0"/>
            <w:vAlign w:val="center"/>
          </w:tcPr>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1.资料管理是否按照要求开展（5分）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2.资料管理是否条理清晰（5分）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3.服务台账记录是否完善（5分）</w:t>
            </w:r>
          </w:p>
        </w:tc>
        <w:tc>
          <w:tcPr>
            <w:tcW w:w="910"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15</w:t>
            </w:r>
          </w:p>
        </w:tc>
        <w:tc>
          <w:tcPr>
            <w:tcW w:w="1356"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检查资料</w:t>
            </w:r>
          </w:p>
        </w:tc>
      </w:tr>
    </w:tbl>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1、采购人每月对</w:t>
      </w:r>
      <w:r>
        <w:rPr>
          <w:rFonts w:hint="eastAsia" w:ascii="宋体" w:hAnsi="宋体" w:eastAsia="宋体" w:cs="宋体"/>
          <w:b w:val="0"/>
          <w:bCs w:val="0"/>
          <w:color w:val="auto"/>
          <w:sz w:val="24"/>
          <w:szCs w:val="24"/>
          <w:highlight w:val="none"/>
        </w:rPr>
        <w:t>中标人</w:t>
      </w:r>
      <w:r>
        <w:rPr>
          <w:rFonts w:hint="eastAsia" w:ascii="宋体" w:hAnsi="宋体" w:eastAsia="宋体" w:cs="宋体"/>
          <w:b w:val="0"/>
          <w:bCs w:val="0"/>
          <w:color w:val="auto"/>
          <w:sz w:val="24"/>
          <w:szCs w:val="24"/>
          <w:highlight w:val="none"/>
          <w:lang w:val="en-US" w:eastAsia="zh-CN"/>
        </w:rPr>
        <w:t>日常保障服务</w:t>
      </w:r>
      <w:r>
        <w:rPr>
          <w:rFonts w:hint="eastAsia" w:ascii="宋体" w:hAnsi="宋体" w:eastAsia="宋体" w:cs="宋体"/>
          <w:b w:val="0"/>
          <w:bCs w:val="0"/>
          <w:color w:val="auto"/>
          <w:sz w:val="24"/>
          <w:szCs w:val="24"/>
          <w:highlight w:val="none"/>
        </w:rPr>
        <w:t>工作质量组织不少于一次的考评，季度最终得分取当季考核平均分：</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2、达到考核要求优</w:t>
      </w:r>
      <w:r>
        <w:rPr>
          <w:rFonts w:hint="eastAsia" w:ascii="宋体" w:hAnsi="宋体" w:eastAsia="宋体" w:cs="宋体"/>
          <w:color w:val="auto"/>
          <w:sz w:val="24"/>
          <w:szCs w:val="24"/>
          <w:highlight w:val="none"/>
        </w:rPr>
        <w:t>的（90分-100分），该部分服务费按当季进度款全额支付；</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3、达到考核要求良的[80分-90分（不含）]，采购人有权发出责令限期整改通知书，该部分服务费暂缓支付，中标人限期落实整改达优的，该部分服务费按当季进度款90%支付；</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4、达到考核要求中的[70分-80分（不含）]，采购人有权发出责令限期整改通知书，该部分服务费暂缓支付，中标人限期落实整改达优的，该部分服务费按当季进度款80%支付；</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5、达到考核要求差的[60分-70分（不含）]，采购人有权发出责令限期整改通知书，该部分服务费暂缓支付，中标人限期落实整改达优的，该部分服务费按当季进度款50%支付；</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达到考核要求60分以下（不含）的，采购人有权发出责令限期整改通知书，并扣除该部分当季进度款全额；同时，中标人应限期整改达优，未在期限内落实整改达优的，由此造成的责任由中标人承担，同时，采购人有权终止合同，并有权将不良记录上报有关主管部门。</w:t>
      </w:r>
    </w:p>
    <w:p>
      <w:pPr>
        <w:keepNext w:val="0"/>
        <w:keepLines w:val="0"/>
        <w:pageBreakBefore w:val="0"/>
        <w:widowControl w:val="0"/>
        <w:tabs>
          <w:tab w:val="left" w:pos="7920"/>
        </w:tabs>
        <w:kinsoku/>
        <w:wordWrap/>
        <w:overflowPunct/>
        <w:topLinePunct w:val="0"/>
        <w:autoSpaceDE w:val="0"/>
        <w:autoSpaceDN w:val="0"/>
        <w:bidi w:val="0"/>
        <w:adjustRightInd/>
        <w:snapToGrid/>
        <w:spacing w:line="360" w:lineRule="auto"/>
        <w:ind w:firstLine="466" w:firstLineChars="200"/>
        <w:textAlignment w:val="auto"/>
        <w:outlineLvl w:val="2"/>
        <w:rPr>
          <w:rFonts w:hint="default" w:cs="宋体"/>
          <w:b/>
          <w:bCs/>
          <w:color w:val="auto"/>
          <w:spacing w:val="-4"/>
          <w:sz w:val="24"/>
          <w:szCs w:val="24"/>
          <w:highlight w:val="none"/>
          <w:lang w:val="en-US" w:eastAsia="zh-CN"/>
        </w:rPr>
      </w:pPr>
      <w:r>
        <w:rPr>
          <w:rFonts w:hint="eastAsia" w:cs="宋体"/>
          <w:b/>
          <w:bCs/>
          <w:color w:val="auto"/>
          <w:spacing w:val="-4"/>
          <w:sz w:val="24"/>
          <w:szCs w:val="24"/>
          <w:highlight w:val="none"/>
          <w:lang w:val="en-US" w:eastAsia="zh-CN"/>
        </w:rPr>
        <w:t>包组二：</w:t>
      </w:r>
      <w:r>
        <w:rPr>
          <w:rFonts w:hint="eastAsia" w:ascii="宋体" w:hAnsi="宋体" w:cs="宋体"/>
          <w:b/>
          <w:bCs/>
          <w:color w:val="auto"/>
          <w:spacing w:val="-4"/>
          <w:sz w:val="24"/>
          <w:szCs w:val="24"/>
          <w:highlight w:val="none"/>
          <w:lang w:val="en-US" w:eastAsia="zh-CN"/>
        </w:rPr>
        <w:t>原萝岗</w:t>
      </w:r>
      <w:r>
        <w:rPr>
          <w:rFonts w:hint="eastAsia" w:cs="宋体"/>
          <w:b/>
          <w:bCs/>
          <w:color w:val="auto"/>
          <w:spacing w:val="-4"/>
          <w:sz w:val="24"/>
          <w:szCs w:val="24"/>
          <w:highlight w:val="none"/>
          <w:lang w:val="en-US" w:eastAsia="zh-CN"/>
        </w:rPr>
        <w:t>片</w:t>
      </w:r>
    </w:p>
    <w:p>
      <w:pPr>
        <w:keepNext w:val="0"/>
        <w:keepLines w:val="0"/>
        <w:pageBreakBefore w:val="0"/>
        <w:widowControl w:val="0"/>
        <w:tabs>
          <w:tab w:val="left" w:pos="7920"/>
        </w:tabs>
        <w:kinsoku/>
        <w:wordWrap/>
        <w:overflowPunct/>
        <w:topLinePunct w:val="0"/>
        <w:autoSpaceDE w:val="0"/>
        <w:autoSpaceDN w:val="0"/>
        <w:bidi w:val="0"/>
        <w:adjustRightInd/>
        <w:snapToGrid/>
        <w:spacing w:line="360" w:lineRule="auto"/>
        <w:ind w:firstLine="466" w:firstLineChars="200"/>
        <w:textAlignment w:val="auto"/>
        <w:outlineLvl w:val="3"/>
        <w:rPr>
          <w:rFonts w:hint="eastAsia" w:ascii="宋体" w:hAnsi="宋体" w:cs="宋体"/>
          <w:b/>
          <w:bCs/>
          <w:color w:val="auto"/>
          <w:spacing w:val="-4"/>
          <w:sz w:val="24"/>
          <w:szCs w:val="24"/>
          <w:highlight w:val="none"/>
          <w:lang w:val="en-US" w:eastAsia="zh-CN"/>
        </w:rPr>
      </w:pPr>
      <w:r>
        <w:rPr>
          <w:rFonts w:hint="eastAsia" w:cs="宋体"/>
          <w:b/>
          <w:bCs/>
          <w:color w:val="auto"/>
          <w:spacing w:val="-4"/>
          <w:sz w:val="24"/>
          <w:szCs w:val="24"/>
          <w:highlight w:val="none"/>
          <w:lang w:eastAsia="zh-CN"/>
        </w:rPr>
        <w:t>（</w:t>
      </w:r>
      <w:r>
        <w:rPr>
          <w:rFonts w:hint="eastAsia" w:cs="宋体"/>
          <w:b/>
          <w:bCs/>
          <w:color w:val="auto"/>
          <w:spacing w:val="-4"/>
          <w:sz w:val="24"/>
          <w:szCs w:val="24"/>
          <w:highlight w:val="none"/>
          <w:lang w:val="en-US" w:eastAsia="zh-CN"/>
        </w:rPr>
        <w:t>一</w:t>
      </w:r>
      <w:r>
        <w:rPr>
          <w:rFonts w:hint="eastAsia" w:cs="宋体"/>
          <w:b/>
          <w:bCs/>
          <w:color w:val="auto"/>
          <w:spacing w:val="-4"/>
          <w:sz w:val="24"/>
          <w:szCs w:val="24"/>
          <w:highlight w:val="none"/>
          <w:lang w:eastAsia="zh-CN"/>
        </w:rPr>
        <w:t>）</w:t>
      </w:r>
      <w:r>
        <w:rPr>
          <w:rFonts w:hint="eastAsia" w:cs="宋体"/>
          <w:b/>
          <w:bCs/>
          <w:color w:val="auto"/>
          <w:spacing w:val="-4"/>
          <w:sz w:val="24"/>
          <w:szCs w:val="24"/>
          <w:highlight w:val="none"/>
          <w:lang w:val="en-US" w:eastAsia="zh-CN"/>
        </w:rPr>
        <w:t>项目内容</w:t>
      </w:r>
    </w:p>
    <w:p>
      <w:pPr>
        <w:tabs>
          <w:tab w:val="left" w:pos="7920"/>
        </w:tabs>
        <w:spacing w:line="360" w:lineRule="auto"/>
        <w:ind w:firstLine="464" w:firstLineChars="200"/>
        <w:rPr>
          <w:rFonts w:hint="eastAsia" w:ascii="宋体" w:hAnsi="宋体" w:cs="宋体"/>
          <w:color w:val="auto"/>
          <w:spacing w:val="-4"/>
          <w:sz w:val="24"/>
          <w:szCs w:val="24"/>
          <w:highlight w:val="none"/>
          <w:lang w:eastAsia="zh-CN"/>
        </w:rPr>
      </w:pPr>
      <w:r>
        <w:rPr>
          <w:rFonts w:hint="eastAsia" w:cs="宋体"/>
          <w:color w:val="auto"/>
          <w:spacing w:val="-4"/>
          <w:sz w:val="24"/>
          <w:szCs w:val="24"/>
          <w:highlight w:val="none"/>
          <w:lang w:val="en-US" w:eastAsia="zh-CN"/>
        </w:rPr>
        <w:t>1.</w:t>
      </w:r>
      <w:r>
        <w:rPr>
          <w:rFonts w:hint="eastAsia" w:ascii="宋体" w:hAnsi="宋体" w:cs="宋体"/>
          <w:color w:val="auto"/>
          <w:spacing w:val="-4"/>
          <w:sz w:val="24"/>
          <w:szCs w:val="24"/>
          <w:highlight w:val="none"/>
        </w:rPr>
        <w:t>对约</w:t>
      </w:r>
      <w:r>
        <w:rPr>
          <w:rFonts w:hint="eastAsia" w:ascii="宋体" w:hAnsi="宋体" w:cs="宋体"/>
          <w:color w:val="auto"/>
          <w:spacing w:val="-4"/>
          <w:sz w:val="24"/>
          <w:szCs w:val="24"/>
          <w:highlight w:val="none"/>
          <w:lang w:val="en-US" w:eastAsia="zh-CN"/>
        </w:rPr>
        <w:t>2300</w:t>
      </w:r>
      <w:r>
        <w:rPr>
          <w:rFonts w:hint="eastAsia" w:ascii="宋体" w:hAnsi="宋体" w:cs="宋体"/>
          <w:color w:val="auto"/>
          <w:spacing w:val="-4"/>
          <w:sz w:val="24"/>
          <w:szCs w:val="24"/>
          <w:highlight w:val="none"/>
        </w:rPr>
        <w:t>公里</w:t>
      </w:r>
      <w:r>
        <w:rPr>
          <w:rFonts w:hint="eastAsia" w:ascii="宋体" w:hAnsi="宋体" w:cs="宋体"/>
          <w:color w:val="auto"/>
          <w:spacing w:val="-4"/>
          <w:sz w:val="24"/>
          <w:szCs w:val="24"/>
          <w:highlight w:val="none"/>
          <w:lang w:val="en-US" w:eastAsia="zh-CN"/>
        </w:rPr>
        <w:t>公共排水</w:t>
      </w:r>
      <w:r>
        <w:rPr>
          <w:rFonts w:hint="eastAsia" w:ascii="宋体" w:hAnsi="宋体" w:cs="宋体"/>
          <w:color w:val="auto"/>
          <w:spacing w:val="-4"/>
          <w:sz w:val="24"/>
          <w:szCs w:val="24"/>
          <w:highlight w:val="none"/>
        </w:rPr>
        <w:t>管网</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市政、村居、在建工地及周边</w:t>
      </w:r>
      <w:r>
        <w:rPr>
          <w:rFonts w:hint="eastAsia" w:ascii="宋体" w:hAnsi="宋体" w:cs="宋体"/>
          <w:color w:val="auto"/>
          <w:spacing w:val="-4"/>
          <w:sz w:val="24"/>
          <w:szCs w:val="24"/>
          <w:highlight w:val="none"/>
          <w:lang w:eastAsia="zh-CN"/>
        </w:rPr>
        <w:t>）特许经营</w:t>
      </w:r>
      <w:r>
        <w:rPr>
          <w:rFonts w:hint="eastAsia" w:ascii="宋体" w:hAnsi="宋体" w:cs="宋体"/>
          <w:color w:val="auto"/>
          <w:spacing w:val="-4"/>
          <w:sz w:val="24"/>
          <w:szCs w:val="24"/>
          <w:highlight w:val="none"/>
        </w:rPr>
        <w:t>养护服务项目、约</w:t>
      </w:r>
      <w:r>
        <w:rPr>
          <w:rFonts w:hint="eastAsia" w:ascii="宋体" w:hAnsi="宋体" w:cs="宋体"/>
          <w:color w:val="auto"/>
          <w:spacing w:val="-4"/>
          <w:sz w:val="24"/>
          <w:szCs w:val="24"/>
          <w:highlight w:val="none"/>
          <w:lang w:val="en-US" w:eastAsia="zh-CN"/>
        </w:rPr>
        <w:t>69</w:t>
      </w:r>
      <w:r>
        <w:rPr>
          <w:rFonts w:hint="eastAsia" w:ascii="宋体" w:hAnsi="宋体" w:cs="宋体"/>
          <w:color w:val="auto"/>
          <w:spacing w:val="-4"/>
          <w:sz w:val="24"/>
          <w:szCs w:val="24"/>
          <w:highlight w:val="none"/>
        </w:rPr>
        <w:t>公里专属道路排水管网养护质量进行</w:t>
      </w:r>
      <w:r>
        <w:rPr>
          <w:rFonts w:hint="eastAsia" w:cs="宋体"/>
          <w:color w:val="auto"/>
          <w:spacing w:val="-4"/>
          <w:sz w:val="24"/>
          <w:szCs w:val="24"/>
          <w:highlight w:val="none"/>
          <w:lang w:val="en-US" w:eastAsia="zh-CN"/>
        </w:rPr>
        <w:t>抽查、</w:t>
      </w:r>
      <w:r>
        <w:rPr>
          <w:rFonts w:hint="eastAsia" w:ascii="宋体" w:hAnsi="宋体" w:cs="宋体"/>
          <w:color w:val="auto"/>
          <w:spacing w:val="-4"/>
          <w:sz w:val="24"/>
          <w:szCs w:val="24"/>
          <w:highlight w:val="none"/>
          <w:lang w:val="en-US" w:eastAsia="zh-CN"/>
        </w:rPr>
        <w:t>检测</w:t>
      </w:r>
      <w:r>
        <w:rPr>
          <w:rFonts w:hint="eastAsia" w:ascii="宋体" w:hAnsi="宋体" w:cs="宋体"/>
          <w:color w:val="auto"/>
          <w:spacing w:val="-4"/>
          <w:sz w:val="24"/>
          <w:szCs w:val="24"/>
          <w:highlight w:val="none"/>
        </w:rPr>
        <w:t>，以及对</w:t>
      </w:r>
      <w:r>
        <w:rPr>
          <w:rFonts w:hint="eastAsia" w:ascii="宋体" w:hAnsi="宋体" w:cs="宋体"/>
          <w:color w:val="auto"/>
          <w:spacing w:val="-4"/>
          <w:sz w:val="24"/>
          <w:szCs w:val="24"/>
          <w:highlight w:val="none"/>
          <w:lang w:eastAsia="zh-CN"/>
        </w:rPr>
        <w:t>排水单元达标单位抽查</w:t>
      </w:r>
      <w:r>
        <w:rPr>
          <w:rFonts w:hint="eastAsia" w:ascii="宋体" w:hAnsi="宋体" w:cs="宋体"/>
          <w:color w:val="auto"/>
          <w:spacing w:val="-4"/>
          <w:sz w:val="24"/>
          <w:szCs w:val="24"/>
          <w:highlight w:val="none"/>
          <w:lang w:val="en-US" w:eastAsia="zh-CN"/>
        </w:rPr>
        <w:t>等</w:t>
      </w:r>
      <w:r>
        <w:rPr>
          <w:rFonts w:hint="eastAsia" w:ascii="宋体" w:hAnsi="宋体" w:cs="宋体"/>
          <w:color w:val="auto"/>
          <w:spacing w:val="-4"/>
          <w:sz w:val="24"/>
          <w:szCs w:val="24"/>
          <w:highlight w:val="none"/>
          <w:lang w:eastAsia="zh-CN"/>
        </w:rPr>
        <w:t>。</w:t>
      </w:r>
    </w:p>
    <w:p>
      <w:pPr>
        <w:tabs>
          <w:tab w:val="left" w:pos="7920"/>
        </w:tabs>
        <w:spacing w:line="360" w:lineRule="auto"/>
        <w:ind w:firstLine="464" w:firstLineChars="200"/>
        <w:rPr>
          <w:rFonts w:hint="eastAsia" w:ascii="宋体" w:hAnsi="宋体" w:cs="宋体"/>
          <w:color w:val="auto"/>
          <w:spacing w:val="-4"/>
          <w:sz w:val="24"/>
          <w:szCs w:val="24"/>
          <w:highlight w:val="none"/>
        </w:rPr>
      </w:pPr>
      <w:r>
        <w:rPr>
          <w:rFonts w:hint="eastAsia" w:cs="宋体"/>
          <w:color w:val="auto"/>
          <w:spacing w:val="-4"/>
          <w:sz w:val="24"/>
          <w:szCs w:val="24"/>
          <w:highlight w:val="none"/>
          <w:lang w:val="en-US" w:eastAsia="zh-CN"/>
        </w:rPr>
        <w:t>2.</w:t>
      </w:r>
      <w:r>
        <w:rPr>
          <w:rFonts w:hint="eastAsia" w:ascii="宋体" w:hAnsi="宋体" w:cs="宋体"/>
          <w:color w:val="auto"/>
          <w:spacing w:val="-4"/>
          <w:sz w:val="24"/>
          <w:szCs w:val="24"/>
          <w:highlight w:val="none"/>
          <w:lang w:eastAsia="zh-CN"/>
        </w:rPr>
        <w:t>根</w:t>
      </w:r>
      <w:r>
        <w:rPr>
          <w:rFonts w:hint="eastAsia" w:ascii="宋体" w:hAnsi="宋体" w:cs="宋体"/>
          <w:color w:val="auto"/>
          <w:spacing w:val="-4"/>
          <w:sz w:val="24"/>
          <w:szCs w:val="24"/>
          <w:highlight w:val="none"/>
        </w:rPr>
        <w:t>据黄埔区水环境综合治理及黑臭河涌整治工作的要求，本项目及时对</w:t>
      </w:r>
      <w:r>
        <w:rPr>
          <w:rFonts w:hint="eastAsia" w:ascii="宋体" w:hAnsi="宋体" w:cs="宋体"/>
          <w:color w:val="auto"/>
          <w:spacing w:val="-4"/>
          <w:sz w:val="24"/>
          <w:szCs w:val="24"/>
          <w:highlight w:val="none"/>
          <w:lang w:eastAsia="zh-CN"/>
        </w:rPr>
        <w:t>原萝岗片</w:t>
      </w:r>
      <w:r>
        <w:rPr>
          <w:rFonts w:hint="eastAsia" w:cs="宋体"/>
          <w:color w:val="auto"/>
          <w:spacing w:val="-4"/>
          <w:sz w:val="24"/>
          <w:szCs w:val="24"/>
          <w:highlight w:val="none"/>
          <w:lang w:val="en-US" w:eastAsia="zh-CN"/>
        </w:rPr>
        <w:t>河涌污染情况</w:t>
      </w:r>
      <w:r>
        <w:rPr>
          <w:rFonts w:hint="eastAsia" w:ascii="宋体" w:hAnsi="宋体" w:cs="宋体"/>
          <w:color w:val="auto"/>
          <w:spacing w:val="-4"/>
          <w:sz w:val="24"/>
          <w:szCs w:val="24"/>
          <w:highlight w:val="none"/>
        </w:rPr>
        <w:t>开展应急溯源，为</w:t>
      </w:r>
      <w:r>
        <w:rPr>
          <w:rFonts w:hint="eastAsia" w:cs="宋体"/>
          <w:color w:val="auto"/>
          <w:spacing w:val="-4"/>
          <w:sz w:val="24"/>
          <w:szCs w:val="24"/>
          <w:highlight w:val="none"/>
          <w:lang w:val="en-US" w:eastAsia="zh-CN"/>
        </w:rPr>
        <w:t>问题</w:t>
      </w:r>
      <w:r>
        <w:rPr>
          <w:rFonts w:hint="eastAsia" w:ascii="宋体" w:hAnsi="宋体" w:cs="宋体"/>
          <w:color w:val="auto"/>
          <w:spacing w:val="-4"/>
          <w:sz w:val="24"/>
          <w:szCs w:val="24"/>
          <w:highlight w:val="none"/>
        </w:rPr>
        <w:t>整改提供基础资料</w:t>
      </w:r>
      <w:r>
        <w:rPr>
          <w:rFonts w:hint="eastAsia" w:ascii="宋体" w:hAnsi="宋体" w:cs="宋体"/>
          <w:color w:val="auto"/>
          <w:spacing w:val="-4"/>
          <w:sz w:val="24"/>
          <w:szCs w:val="24"/>
          <w:highlight w:val="none"/>
          <w:lang w:val="en-US" w:eastAsia="zh-CN"/>
        </w:rPr>
        <w:t>.</w:t>
      </w:r>
    </w:p>
    <w:p>
      <w:pPr>
        <w:tabs>
          <w:tab w:val="left" w:pos="7920"/>
        </w:tabs>
        <w:spacing w:line="360" w:lineRule="auto"/>
        <w:ind w:firstLine="464" w:firstLineChars="200"/>
        <w:rPr>
          <w:rFonts w:hint="eastAsia" w:ascii="宋体" w:hAnsi="宋体" w:cs="宋体"/>
          <w:color w:val="auto"/>
          <w:spacing w:val="-4"/>
          <w:sz w:val="24"/>
          <w:szCs w:val="24"/>
          <w:highlight w:val="none"/>
        </w:rPr>
      </w:pPr>
      <w:r>
        <w:rPr>
          <w:rFonts w:hint="eastAsia" w:cs="宋体"/>
          <w:color w:val="auto"/>
          <w:spacing w:val="-4"/>
          <w:sz w:val="24"/>
          <w:szCs w:val="24"/>
          <w:highlight w:val="none"/>
          <w:lang w:val="en-US" w:eastAsia="zh-CN"/>
        </w:rPr>
        <w:t>3.</w:t>
      </w:r>
      <w:r>
        <w:rPr>
          <w:rFonts w:hint="eastAsia" w:ascii="宋体" w:hAnsi="宋体" w:cs="宋体"/>
          <w:color w:val="auto"/>
          <w:spacing w:val="-4"/>
          <w:sz w:val="24"/>
          <w:szCs w:val="24"/>
          <w:highlight w:val="none"/>
        </w:rPr>
        <w:t>配备</w:t>
      </w:r>
      <w:r>
        <w:rPr>
          <w:rFonts w:hint="eastAsia" w:ascii="宋体" w:hAnsi="宋体" w:cs="宋体"/>
          <w:color w:val="auto"/>
          <w:spacing w:val="-4"/>
          <w:sz w:val="24"/>
          <w:szCs w:val="24"/>
          <w:highlight w:val="none"/>
          <w:lang w:val="en-US" w:eastAsia="zh-CN"/>
        </w:rPr>
        <w:t>4个</w:t>
      </w:r>
      <w:r>
        <w:rPr>
          <w:rFonts w:hint="eastAsia" w:ascii="宋体" w:hAnsi="宋体" w:cs="宋体"/>
          <w:color w:val="auto"/>
          <w:spacing w:val="-4"/>
          <w:sz w:val="24"/>
          <w:szCs w:val="24"/>
          <w:highlight w:val="none"/>
          <w:lang w:eastAsia="zh-CN"/>
        </w:rPr>
        <w:t>日常机动巡逻</w:t>
      </w:r>
      <w:r>
        <w:rPr>
          <w:rFonts w:hint="eastAsia" w:ascii="宋体" w:hAnsi="宋体" w:cs="宋体"/>
          <w:color w:val="auto"/>
          <w:spacing w:val="-4"/>
          <w:sz w:val="24"/>
          <w:szCs w:val="24"/>
          <w:highlight w:val="none"/>
          <w:lang w:val="en-US" w:eastAsia="zh-CN"/>
        </w:rPr>
        <w:t>检查</w:t>
      </w:r>
      <w:r>
        <w:rPr>
          <w:rFonts w:hint="eastAsia" w:ascii="宋体" w:hAnsi="宋体" w:cs="宋体"/>
          <w:color w:val="auto"/>
          <w:spacing w:val="-4"/>
          <w:sz w:val="24"/>
          <w:szCs w:val="24"/>
          <w:highlight w:val="none"/>
          <w:lang w:eastAsia="zh-CN"/>
        </w:rPr>
        <w:t>班组</w:t>
      </w:r>
      <w:r>
        <w:rPr>
          <w:rFonts w:hint="eastAsia" w:ascii="宋体" w:hAnsi="宋体" w:cs="宋体"/>
          <w:color w:val="auto"/>
          <w:spacing w:val="-4"/>
          <w:sz w:val="24"/>
          <w:szCs w:val="24"/>
          <w:highlight w:val="none"/>
          <w:lang w:val="en-US" w:eastAsia="zh-CN"/>
        </w:rPr>
        <w:t>驻点协助对全区公共排水</w:t>
      </w:r>
      <w:r>
        <w:rPr>
          <w:rFonts w:hint="eastAsia" w:ascii="宋体" w:hAnsi="宋体" w:cs="宋体"/>
          <w:color w:val="auto"/>
          <w:spacing w:val="-4"/>
          <w:sz w:val="24"/>
          <w:szCs w:val="24"/>
          <w:highlight w:val="none"/>
        </w:rPr>
        <w:t>管网</w:t>
      </w:r>
      <w:r>
        <w:rPr>
          <w:rFonts w:hint="eastAsia" w:ascii="宋体" w:hAnsi="宋体" w:cs="宋体"/>
          <w:color w:val="auto"/>
          <w:spacing w:val="-4"/>
          <w:sz w:val="24"/>
          <w:szCs w:val="24"/>
          <w:highlight w:val="none"/>
          <w:lang w:eastAsia="zh-CN"/>
        </w:rPr>
        <w:t>特许经营</w:t>
      </w:r>
      <w:r>
        <w:rPr>
          <w:rFonts w:hint="eastAsia" w:ascii="宋体" w:hAnsi="宋体" w:cs="宋体"/>
          <w:color w:val="auto"/>
          <w:spacing w:val="-4"/>
          <w:sz w:val="24"/>
          <w:szCs w:val="24"/>
          <w:highlight w:val="none"/>
        </w:rPr>
        <w:t>养护服务项目</w:t>
      </w:r>
      <w:r>
        <w:rPr>
          <w:rFonts w:hint="eastAsia" w:ascii="宋体" w:hAnsi="宋体" w:cs="宋体"/>
          <w:color w:val="auto"/>
          <w:spacing w:val="-4"/>
          <w:sz w:val="24"/>
          <w:szCs w:val="24"/>
          <w:highlight w:val="none"/>
          <w:lang w:eastAsia="zh-CN"/>
        </w:rPr>
        <w:t>进行</w:t>
      </w:r>
      <w:r>
        <w:rPr>
          <w:rFonts w:hint="eastAsia" w:ascii="宋体" w:hAnsi="宋体" w:cs="宋体"/>
          <w:color w:val="auto"/>
          <w:spacing w:val="-4"/>
          <w:sz w:val="24"/>
          <w:szCs w:val="24"/>
          <w:highlight w:val="none"/>
          <w:lang w:val="en-US" w:eastAsia="zh-CN"/>
        </w:rPr>
        <w:t>巡查、检查</w:t>
      </w:r>
      <w:r>
        <w:rPr>
          <w:rFonts w:hint="eastAsia" w:ascii="宋体" w:hAnsi="宋体" w:cs="宋体"/>
          <w:color w:val="auto"/>
          <w:spacing w:val="-4"/>
          <w:sz w:val="24"/>
          <w:szCs w:val="24"/>
          <w:highlight w:val="none"/>
          <w:lang w:eastAsia="zh-CN"/>
        </w:rPr>
        <w:t>，及时发现排水设施养护问题</w:t>
      </w:r>
      <w:r>
        <w:rPr>
          <w:rFonts w:hint="eastAsia" w:ascii="宋体" w:hAnsi="宋体" w:cs="宋体"/>
          <w:color w:val="auto"/>
          <w:spacing w:val="-4"/>
          <w:sz w:val="24"/>
          <w:szCs w:val="24"/>
          <w:highlight w:val="none"/>
        </w:rPr>
        <w:t>，提升设施管理水平。</w:t>
      </w:r>
    </w:p>
    <w:p>
      <w:pPr>
        <w:keepNext w:val="0"/>
        <w:keepLines w:val="0"/>
        <w:pageBreakBefore w:val="0"/>
        <w:widowControl w:val="0"/>
        <w:tabs>
          <w:tab w:val="left" w:pos="7920"/>
        </w:tabs>
        <w:kinsoku/>
        <w:wordWrap/>
        <w:overflowPunct/>
        <w:topLinePunct w:val="0"/>
        <w:autoSpaceDE w:val="0"/>
        <w:autoSpaceDN w:val="0"/>
        <w:bidi w:val="0"/>
        <w:adjustRightInd/>
        <w:snapToGrid/>
        <w:spacing w:line="360" w:lineRule="auto"/>
        <w:ind w:firstLine="466" w:firstLineChars="200"/>
        <w:textAlignment w:val="auto"/>
        <w:outlineLvl w:val="3"/>
        <w:rPr>
          <w:rFonts w:hint="eastAsia" w:cs="宋体"/>
          <w:b/>
          <w:bCs/>
          <w:color w:val="auto"/>
          <w:spacing w:val="-4"/>
          <w:sz w:val="24"/>
          <w:szCs w:val="24"/>
          <w:highlight w:val="none"/>
          <w:lang w:val="en-US" w:eastAsia="zh-CN"/>
        </w:rPr>
      </w:pPr>
      <w:r>
        <w:rPr>
          <w:rFonts w:hint="eastAsia" w:cs="宋体"/>
          <w:b/>
          <w:bCs/>
          <w:color w:val="auto"/>
          <w:spacing w:val="-4"/>
          <w:sz w:val="24"/>
          <w:szCs w:val="24"/>
          <w:highlight w:val="none"/>
          <w:lang w:eastAsia="zh-CN"/>
        </w:rPr>
        <w:t>（</w:t>
      </w:r>
      <w:r>
        <w:rPr>
          <w:rFonts w:hint="eastAsia" w:cs="宋体"/>
          <w:b/>
          <w:bCs/>
          <w:color w:val="auto"/>
          <w:spacing w:val="-4"/>
          <w:sz w:val="24"/>
          <w:szCs w:val="24"/>
          <w:highlight w:val="none"/>
          <w:lang w:val="en-US" w:eastAsia="zh-CN"/>
        </w:rPr>
        <w:t>二</w:t>
      </w:r>
      <w:r>
        <w:rPr>
          <w:rFonts w:hint="eastAsia" w:cs="宋体"/>
          <w:b/>
          <w:bCs/>
          <w:color w:val="auto"/>
          <w:spacing w:val="-4"/>
          <w:sz w:val="24"/>
          <w:szCs w:val="24"/>
          <w:highlight w:val="none"/>
          <w:lang w:eastAsia="zh-CN"/>
        </w:rPr>
        <w:t>）</w:t>
      </w:r>
      <w:r>
        <w:rPr>
          <w:rFonts w:hint="eastAsia" w:cs="宋体"/>
          <w:b/>
          <w:bCs/>
          <w:color w:val="auto"/>
          <w:spacing w:val="-4"/>
          <w:sz w:val="24"/>
          <w:szCs w:val="24"/>
          <w:highlight w:val="none"/>
          <w:lang w:val="en-US" w:eastAsia="zh-CN"/>
        </w:rPr>
        <w:t>项目要求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4"/>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检测</w:t>
      </w:r>
      <w:r>
        <w:rPr>
          <w:rFonts w:hint="eastAsia" w:ascii="宋体" w:hAnsi="宋体" w:eastAsia="宋体" w:cs="宋体"/>
          <w:b/>
          <w:bCs/>
          <w:color w:val="auto"/>
          <w:sz w:val="24"/>
          <w:szCs w:val="24"/>
          <w:highlight w:val="none"/>
          <w:lang w:val="en-US" w:eastAsia="zh-CN"/>
        </w:rPr>
        <w:t>服务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rPr>
        <w:t>检测服务全过程接受采购人的检查、监督，按采购人要求的时间完成工作任务。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rPr>
        <w:t>投标人按采购人指定路段检测的排水管渠采用人工检查、管道潜望镜（QV）检测、CCTV检测、声纳检测等方式检查管渠内部沉积、结垢、障碍物、结构损坏性改变、树根、积水、封堵、浮渣等情况和检查井沉积情况，并同时检查所检测管段井盖环、收水口及收水井的完好情况。</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1.3</w:t>
      </w:r>
      <w:r>
        <w:rPr>
          <w:rFonts w:hint="eastAsia" w:ascii="宋体" w:hAnsi="宋体" w:eastAsia="宋体" w:cs="宋体"/>
          <w:color w:val="auto"/>
          <w:sz w:val="24"/>
          <w:szCs w:val="24"/>
          <w:highlight w:val="none"/>
        </w:rPr>
        <w:t>检测过程的相片以及管道潜望镜（QV）、CCTV和声纳检测图像必须真实地反映客观事实。</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1.4</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rPr>
        <w:t>配备管道潜望镜（QV）设施不少于</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套、CCTV和声纳检测设备各不少于</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台检测用车，提供车辆相关自有权属证明（行驶证）复印件及车辆所需各类证照。</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lang w:val="zh-CN"/>
        </w:rPr>
        <w:t>投标人应配备数量足够、具备相应专业背景的人员和作业保障用车开展检测工作。要求</w:t>
      </w:r>
      <w:r>
        <w:rPr>
          <w:rFonts w:hint="eastAsia" w:ascii="宋体" w:hAnsi="宋体" w:eastAsia="宋体" w:cs="宋体"/>
          <w:color w:val="auto"/>
          <w:sz w:val="24"/>
          <w:szCs w:val="24"/>
          <w:highlight w:val="none"/>
        </w:rPr>
        <w:t>专业检测人员不少于</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人，且不少于</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组，检测设备管理员不少于1人（机电、给排水等专业助理工程师以上职称），至少配备</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台检测专用车辆。</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rPr>
        <w:t>检测检查成果报告包括下列内容（采购人有权根据实际情况增加或整成果报告的组成内容）：</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1）检测概况：养护情况、排水管渠缺陷情况、排水管渠缺陷情况、检查井情况；</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2）排水设施养护质量抽查考核评分：排水设施各项养护质量抽查考核评分情况；</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3）功能性缺陷整改复查情况：排水设施功能性缺陷整改复查情况统计；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4）管渠情况：管渠积淤长度统计情况、管渠堵塞或坍塌情况、严重及重大结构性缺陷情况、管渠混接或漏接情况；</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5）检查井情况：井盖缺损、错盖情况；井盖松动、异响情况；井盖与地面高差情况；井筒破裂或渗漏情况等；</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6）附图：典型担缺陷情况：排水管道潜望镜（QV）、CCTV和声纳检测录像截图；井环盖的照片；</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7）应说明的问题及处理措施；</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8）光盘资料，所有检测原始录像、图像均要提供光盘。</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1.7</w:t>
      </w:r>
      <w:r>
        <w:rPr>
          <w:rFonts w:hint="eastAsia" w:ascii="宋体" w:hAnsi="宋体" w:eastAsia="宋体" w:cs="宋体"/>
          <w:color w:val="auto"/>
          <w:sz w:val="24"/>
          <w:szCs w:val="24"/>
          <w:highlight w:val="none"/>
        </w:rPr>
        <w:t>成果资料要求</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1）按月、季度和年度分别向采购人提供排水管渠的检测检查报告，项目完成后提供总报告。</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2）成果报告纸质文本不少于30本，简本不含上述2）和8）项内容；</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3）纸质文本资料要求分类装订组卷；</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4）纸质文本资料要求整洁，连续，完整，原始记录和打印文档不得涂改；</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5）电子文件要求文件名（文件夹名）可以清楚的表示文件内容，且文件名和文件内容要求一一对应，文件夹存放按“道路名-年份-月份”存放；</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6）检测资料表要求：a检测流水号；b井盖编号；c 检测管渠长度；d病害描述，病害类型简写、等级、管道内位置(纵向、环向-时钟)、视频文件历时（格式示例：第8分55秒— 8′55″)；f检测日期（格式示例：2016年3月28日—20160328）；g检测人，检测录像名：检测管渠上游窨井编号-下游窨井编号-检测日期，检测录像格式：RM；</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7）要求提交所有成果资料的清单或目录；</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8）视频入库，视频入库为.flv格式；</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9）提供检测管网图、管线高程及排水设施的统计清单（包含路段名称、路段起止点、排水管长度、管道类型、管道材料、干管长度、检查井数量、平入式进水井数量、侧入式进水井数量、拍门数量等）。</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4"/>
        <w:rPr>
          <w:rFonts w:hint="eastAsia" w:ascii="宋体" w:hAnsi="宋体" w:eastAsia="宋体" w:cs="宋体"/>
          <w:b/>
          <w:color w:val="auto"/>
          <w:sz w:val="24"/>
          <w:szCs w:val="24"/>
          <w:highlight w:val="none"/>
          <w:lang w:val="en-US" w:eastAsia="zh-CN"/>
        </w:rPr>
      </w:pPr>
      <w:r>
        <w:rPr>
          <w:rFonts w:hint="eastAsia" w:cs="宋体"/>
          <w:b/>
          <w:color w:val="auto"/>
          <w:sz w:val="24"/>
          <w:szCs w:val="24"/>
          <w:highlight w:val="none"/>
          <w:lang w:val="en-US" w:eastAsia="zh-CN"/>
        </w:rPr>
        <w:t>2.</w:t>
      </w:r>
      <w:r>
        <w:rPr>
          <w:rFonts w:hint="eastAsia" w:ascii="宋体" w:hAnsi="宋体" w:eastAsia="宋体" w:cs="宋体"/>
          <w:b/>
          <w:color w:val="auto"/>
          <w:sz w:val="24"/>
          <w:szCs w:val="24"/>
          <w:highlight w:val="none"/>
        </w:rPr>
        <w:t>应急溯源</w:t>
      </w:r>
      <w:r>
        <w:rPr>
          <w:rFonts w:hint="eastAsia" w:ascii="宋体" w:hAnsi="宋体" w:eastAsia="宋体" w:cs="宋体"/>
          <w:b/>
          <w:color w:val="auto"/>
          <w:sz w:val="24"/>
          <w:szCs w:val="24"/>
          <w:highlight w:val="none"/>
          <w:lang w:val="en-US" w:eastAsia="zh-CN"/>
        </w:rPr>
        <w:t>服务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2.1</w:t>
      </w:r>
      <w:r>
        <w:rPr>
          <w:rFonts w:hint="eastAsia" w:ascii="宋体" w:hAnsi="宋体" w:eastAsia="宋体" w:cs="宋体"/>
          <w:color w:val="auto"/>
          <w:sz w:val="24"/>
          <w:szCs w:val="24"/>
          <w:highlight w:val="none"/>
        </w:rPr>
        <w:t>中标人根据采购人下达的任务书开展溯源工作。</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2.2</w:t>
      </w:r>
      <w:r>
        <w:rPr>
          <w:rFonts w:hint="eastAsia" w:ascii="宋体" w:hAnsi="宋体" w:eastAsia="宋体" w:cs="宋体"/>
          <w:color w:val="auto"/>
          <w:sz w:val="24"/>
          <w:szCs w:val="24"/>
          <w:highlight w:val="none"/>
        </w:rPr>
        <w:t>溯源任务具体工作流程如下：</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区水环境综合治理及黑臭河涌整治工作的要求或接受到污染情况报告，对直排河涌的排污口进行巡视并监测，观察排放口污水排入水体情况，记录污水排放流量大小，排水污水颜色、气味等内容；对直排污水立即进行采样，溯源人员在河涌排污口设置采样点，现场利用pH值试纸、污水颜色及是否带有刺激性气味，初步判断该河涌排污口是否排出污水，水样送通过省或以上级别认证的实验室进行水质分析；对连续排污的排污口或工业污水排污口立即开展溯源工作。</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2）对连续排污的排污口监测和记录后，溯源人员采用GPS准确定位，拍照取证，然后利用目测或电子潜望镜检测等手段沿污水流动方向逆向向上追溯勘探。 </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目测或电子潜望镜检测发现的管渠内疑似混接点或支管暗接等结构性缺陷，须对该段管渠用闭路电视再次检测，查明该混接点或支管暗接等结构性缺陷具体位置、管径、水流流量、水质等，对污水混接点或支管暗接点，须向上溯源，直到查出其具体企业或排水户。</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3）在污水来源溯源过程中，须同时利用经仪(或</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"http://www.so.com/s?q=%E7%94%B5%E5%AD%90%E7%BB%8F%E7%BA%AC%E4%BB%AA&amp;ie=utf-8&amp;src=wenda_link"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电子经纬仪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)和水准仪（或</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"http://www.so.com/s?q=%E5%85%A8%E7%AB%99%E4%BB%AA&amp;ie=utf-8&amp;src=wenda_link"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全站仪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)测量排污口、管渠、检查井等排水设施高程、管径、走向等基本参数。</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4）溯源人员通过管渠溯源，判断污染源点所在位置。</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查明污染源点源来源后，需对污水进行取样，须经由省或以上级别认证的实验室进行水质分析；并对污染源来源拍摄照片2张，1张为污水来源企业或排水户排出污水处近景，清晰显示污水性状，另1张拍摄污染来源企业或排水户建筑物全景。记录污染来源排水户或企业所属行政区属，街道区属，门牌号码，单位名称（如有），采用GPS定位污染点源，准确坐标点。</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6）中标人须按采购人要求对排污口整改情况进行复核，水样经由省或以上级别认证的实验室进行水质分析，确认整改完成。复核相关费用包含在综合单价内。</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2.3</w:t>
      </w:r>
      <w:r>
        <w:rPr>
          <w:rFonts w:hint="eastAsia" w:ascii="宋体" w:hAnsi="宋体" w:eastAsia="宋体" w:cs="宋体"/>
          <w:color w:val="auto"/>
          <w:sz w:val="24"/>
          <w:szCs w:val="24"/>
          <w:highlight w:val="none"/>
        </w:rPr>
        <w:t>溯源检测人员要求</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1）溯源人员必须持有健康证明；</w:t>
      </w:r>
      <w:r>
        <w:rPr>
          <w:rFonts w:hint="eastAsia" w:ascii="宋体" w:hAnsi="宋体" w:eastAsia="宋体" w:cs="宋体"/>
          <w:color w:val="auto"/>
          <w:sz w:val="24"/>
          <w:szCs w:val="24"/>
          <w:highlight w:val="none"/>
          <w:lang w:val="en-US" w:eastAsia="zh-CN"/>
        </w:rPr>
        <w:t>涉及潜水作业时，须持有潜水证。</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2）中标人须配备至少</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个溯源组，每组配备人员不得少于4名、车辆1台，每组至少有1人持有专业机构颁发的安全员上岗证；</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3）中标人安排节假日溯源人员值班应对紧急溯源任务的，节假日加班费用包含在综合单价中。</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2.4</w:t>
      </w:r>
      <w:r>
        <w:rPr>
          <w:rFonts w:hint="eastAsia" w:ascii="宋体" w:hAnsi="宋体" w:eastAsia="宋体" w:cs="宋体"/>
          <w:color w:val="auto"/>
          <w:sz w:val="24"/>
          <w:szCs w:val="24"/>
          <w:highlight w:val="none"/>
        </w:rPr>
        <w:t>溯源检测车辆要求</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1）专用溯源机动车辆不少于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辆。车辆需安装GPS导航系统并具备一定的储存空间，行李箱容积不少于500L，投标人在投标时出示专用溯源车辆照片，以供采购人参考。</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2）中标人需提供车辆相关自有权属证明（行驶证）复印件及车辆所需各类证照。</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3）溯源车辆必须做好日常保养工作，中标人必须保证车辆的正常使用。因特殊原因，不能按计划溯源的，必须提供备用车辆替代，备用车辆的技术要求与溯源车辆一致。</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4）溯源车辆在使用过程中产生的一切费用均由中标人负责，并需遵守我国有关法律法规，如发生事故、违章以及相关损失，由中标人负责。</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rPr>
        <w:t>水质检验实验室须通过省或以上级别实验室认证</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2.6</w:t>
      </w:r>
      <w:r>
        <w:rPr>
          <w:rFonts w:hint="eastAsia" w:ascii="宋体" w:hAnsi="宋体" w:eastAsia="宋体" w:cs="宋体"/>
          <w:color w:val="auto"/>
          <w:sz w:val="24"/>
          <w:szCs w:val="24"/>
          <w:highlight w:val="none"/>
        </w:rPr>
        <w:t>水样采样要求：采样人员现场采样过程应当遵循以下几个原则。一是保证水样的代表性，水样采集过程中应当避免出现污水被稀释的情况。二是避免水样在运输过程中发生二次污染。三是采集水样的时间、所属排污口等信息应当与河涌污染排污口信息表中数据一一对应。</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2.7</w:t>
      </w:r>
      <w:r>
        <w:rPr>
          <w:rFonts w:hint="eastAsia" w:ascii="宋体" w:hAnsi="宋体" w:eastAsia="宋体" w:cs="宋体"/>
          <w:color w:val="auto"/>
          <w:sz w:val="24"/>
          <w:szCs w:val="24"/>
          <w:highlight w:val="none"/>
        </w:rPr>
        <w:t>资料提交要求</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1）采集污染点源的水样，送省或以上级别认证的实验室完成特征污染物检测后，由实验室出具水质分析报告。</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2）每次提供应急溯源项目单点影像资料（1份），并提交不少于5份（具体数量以采购人</w:t>
      </w:r>
      <w:r>
        <w:rPr>
          <w:rFonts w:hint="eastAsia" w:ascii="宋体" w:hAnsi="宋体" w:eastAsia="宋体" w:cs="宋体"/>
          <w:color w:val="auto"/>
          <w:sz w:val="24"/>
          <w:szCs w:val="24"/>
          <w:highlight w:val="none"/>
          <w:lang w:val="zh-CN"/>
        </w:rPr>
        <w:t>确认为准）污染点源溯源纸质报告、1份电子版；项目完成时，提供项目总报告；报告包括但不限以下内容：A.工作概况；B.各污染源的基本情况，包括非法接驳点具体位置，非法接驳的工业废水、生活污水等管道连接关系,沿线排水管网（含附属设施）的图纸等；C.相关情况分析及建议；D.溯源取证的技术资料及照片；E.排水设施的统计清单（包含路段名称、路段起止点、排水管长度、管道类型、管道材料、干管长度、检查井数量、平入式进水井数量、侧入式进水井数量、拍门数量等）；F.其他相关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4"/>
        <w:rPr>
          <w:rFonts w:hint="eastAsia" w:ascii="宋体" w:hAnsi="宋体" w:eastAsia="宋体" w:cs="宋体"/>
          <w:b/>
          <w:bCs/>
          <w:color w:val="auto"/>
          <w:sz w:val="24"/>
          <w:szCs w:val="24"/>
          <w:highlight w:val="none"/>
          <w:lang w:eastAsia="zh-CN"/>
        </w:rPr>
      </w:pPr>
      <w:r>
        <w:rPr>
          <w:rFonts w:hint="eastAsia"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日常保障服务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中标人须派至少</w:t>
      </w:r>
      <w:r>
        <w:rPr>
          <w:rFonts w:hint="eastAsia" w:ascii="宋体" w:hAnsi="宋体" w:eastAsia="宋体" w:cs="宋体"/>
          <w:color w:val="auto"/>
          <w:spacing w:val="-4"/>
          <w:sz w:val="24"/>
          <w:szCs w:val="24"/>
          <w:highlight w:val="none"/>
        </w:rPr>
        <w:t>配备</w:t>
      </w:r>
      <w:r>
        <w:rPr>
          <w:rFonts w:hint="eastAsia" w:ascii="宋体" w:hAnsi="宋体" w:eastAsia="宋体" w:cs="宋体"/>
          <w:color w:val="auto"/>
          <w:spacing w:val="-4"/>
          <w:sz w:val="24"/>
          <w:szCs w:val="24"/>
          <w:highlight w:val="none"/>
          <w:lang w:val="en-US" w:eastAsia="zh-CN"/>
        </w:rPr>
        <w:t>4个</w:t>
      </w:r>
      <w:r>
        <w:rPr>
          <w:rFonts w:hint="eastAsia" w:ascii="宋体" w:hAnsi="宋体" w:eastAsia="宋体" w:cs="宋体"/>
          <w:color w:val="auto"/>
          <w:spacing w:val="-4"/>
          <w:sz w:val="24"/>
          <w:szCs w:val="24"/>
          <w:highlight w:val="none"/>
          <w:lang w:eastAsia="zh-CN"/>
        </w:rPr>
        <w:t>日常机动巡逻</w:t>
      </w:r>
      <w:r>
        <w:rPr>
          <w:rFonts w:hint="eastAsia" w:ascii="宋体" w:hAnsi="宋体" w:eastAsia="宋体" w:cs="宋体"/>
          <w:color w:val="auto"/>
          <w:spacing w:val="-4"/>
          <w:sz w:val="24"/>
          <w:szCs w:val="24"/>
          <w:highlight w:val="none"/>
          <w:lang w:val="en-US" w:eastAsia="zh-CN"/>
        </w:rPr>
        <w:t>检查</w:t>
      </w:r>
      <w:r>
        <w:rPr>
          <w:rFonts w:hint="eastAsia" w:ascii="宋体" w:hAnsi="宋体" w:eastAsia="宋体" w:cs="宋体"/>
          <w:color w:val="auto"/>
          <w:spacing w:val="-4"/>
          <w:sz w:val="24"/>
          <w:szCs w:val="24"/>
          <w:highlight w:val="none"/>
          <w:lang w:eastAsia="zh-CN"/>
        </w:rPr>
        <w:t>班组（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名具备相应专业素质的专职</w:t>
      </w:r>
      <w:r>
        <w:rPr>
          <w:rFonts w:hint="eastAsia" w:ascii="宋体" w:hAnsi="宋体" w:cs="宋体"/>
          <w:color w:val="auto"/>
          <w:sz w:val="24"/>
          <w:szCs w:val="24"/>
          <w:highlight w:val="none"/>
          <w:lang w:val="en-US" w:eastAsia="zh-CN"/>
        </w:rPr>
        <w:t>工作人</w:t>
      </w:r>
      <w:bookmarkStart w:id="3" w:name="_GoBack"/>
      <w:bookmarkEnd w:id="3"/>
      <w:r>
        <w:rPr>
          <w:rFonts w:hint="eastAsia" w:ascii="宋体" w:hAnsi="宋体" w:eastAsia="宋体" w:cs="宋体"/>
          <w:color w:val="auto"/>
          <w:sz w:val="24"/>
          <w:szCs w:val="24"/>
          <w:highlight w:val="none"/>
        </w:rPr>
        <w:t>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辆</w:t>
      </w:r>
      <w:r>
        <w:rPr>
          <w:rFonts w:hint="eastAsia" w:ascii="宋体" w:hAnsi="宋体" w:cs="宋体"/>
          <w:color w:val="auto"/>
          <w:sz w:val="24"/>
          <w:szCs w:val="24"/>
          <w:highlight w:val="none"/>
          <w:lang w:val="en-US" w:eastAsia="zh-CN"/>
        </w:rPr>
        <w:t>日常</w:t>
      </w:r>
      <w:r>
        <w:rPr>
          <w:rFonts w:hint="eastAsia" w:ascii="宋体" w:hAnsi="宋体" w:eastAsia="宋体" w:cs="宋体"/>
          <w:color w:val="auto"/>
          <w:sz w:val="24"/>
          <w:szCs w:val="24"/>
          <w:highlight w:val="none"/>
        </w:rPr>
        <w:t>保障</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用车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到采购单位驻点，由采购人支配调度，并按采购人要求</w:t>
      </w:r>
      <w:r>
        <w:rPr>
          <w:rFonts w:hint="eastAsia" w:ascii="宋体" w:hAnsi="宋体" w:eastAsia="宋体" w:cs="宋体"/>
          <w:color w:val="auto"/>
          <w:spacing w:val="-4"/>
          <w:sz w:val="24"/>
          <w:szCs w:val="24"/>
          <w:highlight w:val="none"/>
          <w:lang w:val="en-US" w:eastAsia="zh-CN"/>
        </w:rPr>
        <w:t>协助开展对全区公共排水</w:t>
      </w:r>
      <w:r>
        <w:rPr>
          <w:rFonts w:hint="eastAsia" w:ascii="宋体" w:hAnsi="宋体" w:eastAsia="宋体" w:cs="宋体"/>
          <w:color w:val="auto"/>
          <w:spacing w:val="-4"/>
          <w:sz w:val="24"/>
          <w:szCs w:val="24"/>
          <w:highlight w:val="none"/>
        </w:rPr>
        <w:t>管网</w:t>
      </w:r>
      <w:r>
        <w:rPr>
          <w:rFonts w:hint="eastAsia" w:ascii="宋体" w:hAnsi="宋体" w:eastAsia="宋体" w:cs="宋体"/>
          <w:color w:val="auto"/>
          <w:spacing w:val="-4"/>
          <w:sz w:val="24"/>
          <w:szCs w:val="24"/>
          <w:highlight w:val="none"/>
          <w:lang w:eastAsia="zh-CN"/>
        </w:rPr>
        <w:t>特许经营</w:t>
      </w:r>
      <w:r>
        <w:rPr>
          <w:rFonts w:hint="eastAsia" w:ascii="宋体" w:hAnsi="宋体" w:eastAsia="宋体" w:cs="宋体"/>
          <w:color w:val="auto"/>
          <w:spacing w:val="-4"/>
          <w:sz w:val="24"/>
          <w:szCs w:val="24"/>
          <w:highlight w:val="none"/>
        </w:rPr>
        <w:t>养护服务项目</w:t>
      </w:r>
      <w:r>
        <w:rPr>
          <w:rFonts w:hint="eastAsia" w:ascii="宋体" w:hAnsi="宋体" w:eastAsia="宋体" w:cs="宋体"/>
          <w:color w:val="auto"/>
          <w:spacing w:val="-4"/>
          <w:sz w:val="24"/>
          <w:szCs w:val="24"/>
          <w:highlight w:val="none"/>
          <w:lang w:eastAsia="zh-CN"/>
        </w:rPr>
        <w:t>进行</w:t>
      </w:r>
      <w:r>
        <w:rPr>
          <w:rFonts w:hint="eastAsia" w:ascii="宋体" w:hAnsi="宋体" w:eastAsia="宋体" w:cs="宋体"/>
          <w:color w:val="auto"/>
          <w:spacing w:val="-4"/>
          <w:sz w:val="24"/>
          <w:szCs w:val="24"/>
          <w:highlight w:val="none"/>
          <w:lang w:val="en-US" w:eastAsia="zh-CN"/>
        </w:rPr>
        <w:t>巡查、检查</w:t>
      </w:r>
      <w:r>
        <w:rPr>
          <w:rFonts w:hint="eastAsia" w:ascii="宋体" w:hAnsi="宋体" w:eastAsia="宋体" w:cs="宋体"/>
          <w:color w:val="auto"/>
          <w:spacing w:val="-4"/>
          <w:sz w:val="24"/>
          <w:szCs w:val="24"/>
          <w:highlight w:val="none"/>
          <w:lang w:eastAsia="zh-CN"/>
        </w:rPr>
        <w:t>，及时发现排水设施养护问题</w:t>
      </w:r>
      <w:r>
        <w:rPr>
          <w:rFonts w:hint="eastAsia" w:ascii="宋体" w:hAnsi="宋体" w:eastAsia="宋体" w:cs="宋体"/>
          <w:color w:val="auto"/>
          <w:spacing w:val="-4"/>
          <w:sz w:val="24"/>
          <w:szCs w:val="24"/>
          <w:highlight w:val="none"/>
        </w:rPr>
        <w:t>，提升设施管理水平</w:t>
      </w:r>
      <w:r>
        <w:rPr>
          <w:rFonts w:hint="eastAsia" w:ascii="宋体" w:hAnsi="宋体" w:eastAsia="宋体" w:cs="宋体"/>
          <w:color w:val="auto"/>
          <w:sz w:val="24"/>
          <w:szCs w:val="24"/>
          <w:highlight w:val="none"/>
        </w:rPr>
        <w:t>，接受采购人考核。驻点工作人员要求本科（含）以上学历，</w:t>
      </w:r>
      <w:r>
        <w:rPr>
          <w:rFonts w:hint="eastAsia" w:ascii="宋体" w:hAnsi="宋体" w:eastAsia="宋体" w:cs="宋体"/>
          <w:color w:val="auto"/>
          <w:sz w:val="24"/>
          <w:szCs w:val="24"/>
          <w:highlight w:val="none"/>
          <w:lang w:val="en-US" w:eastAsia="zh-CN"/>
        </w:rPr>
        <w:t>市政、</w:t>
      </w:r>
      <w:r>
        <w:rPr>
          <w:rFonts w:hint="eastAsia" w:ascii="宋体" w:hAnsi="宋体" w:eastAsia="宋体" w:cs="宋体"/>
          <w:color w:val="auto"/>
          <w:sz w:val="24"/>
          <w:szCs w:val="24"/>
          <w:highlight w:val="none"/>
        </w:rPr>
        <w:t>给排水或测绘</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相关专业，具有两年及以上相关工作经验。</w:t>
      </w:r>
    </w:p>
    <w:p>
      <w:pPr>
        <w:tabs>
          <w:tab w:val="left" w:pos="567"/>
        </w:tabs>
        <w:ind w:firstLine="542" w:firstLineChars="257"/>
        <w:rPr>
          <w:rFonts w:hint="eastAsia" w:hAnsi="宋体" w:cs="宋体"/>
          <w:b/>
          <w:color w:val="auto"/>
          <w:highlight w:val="none"/>
        </w:rPr>
      </w:pPr>
      <w:r>
        <w:rPr>
          <w:rFonts w:hint="eastAsia" w:hAnsi="宋体" w:cs="宋体"/>
          <w:b/>
          <w:color w:val="auto"/>
          <w:highlight w:val="none"/>
          <w:lang w:val="en-US" w:eastAsia="zh-CN"/>
        </w:rPr>
        <w:t>日常保障服务</w:t>
      </w:r>
      <w:r>
        <w:rPr>
          <w:rFonts w:hint="eastAsia" w:hAnsi="宋体" w:cs="宋体"/>
          <w:b/>
          <w:color w:val="auto"/>
          <w:highlight w:val="none"/>
        </w:rPr>
        <w:t>部分的考核标准如下</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477"/>
        <w:gridCol w:w="9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271"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项目</w:t>
            </w:r>
          </w:p>
        </w:tc>
        <w:tc>
          <w:tcPr>
            <w:tcW w:w="5477"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考核指标</w:t>
            </w:r>
          </w:p>
        </w:tc>
        <w:tc>
          <w:tcPr>
            <w:tcW w:w="910"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分值</w:t>
            </w:r>
          </w:p>
        </w:tc>
        <w:tc>
          <w:tcPr>
            <w:tcW w:w="1356"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工作人员保障情况</w:t>
            </w:r>
          </w:p>
        </w:tc>
        <w:tc>
          <w:tcPr>
            <w:tcW w:w="5477" w:type="dxa"/>
            <w:noWrap w:val="0"/>
            <w:vAlign w:val="center"/>
          </w:tcPr>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1.人员是否稳定、数量和专业素质是否符合工作要求（5分）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2.人员管理制度是否制定并落实（5分）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3.人员配备是否按照合同规定执行（5分）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4.人员是否服从工作安排（5分）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5.人员工作过程中是否存在违法违纪违规行为（5分）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6.人员是否正常执行出勤制度（5分）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7.人员是否能完成相关安排工作（5分）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8.人员是否积极工作（5分）</w:t>
            </w:r>
          </w:p>
        </w:tc>
        <w:tc>
          <w:tcPr>
            <w:tcW w:w="910"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40</w:t>
            </w:r>
          </w:p>
        </w:tc>
        <w:tc>
          <w:tcPr>
            <w:tcW w:w="1356"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检查制度资料、日常工作表现记录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车辆保障情况</w:t>
            </w:r>
          </w:p>
        </w:tc>
        <w:tc>
          <w:tcPr>
            <w:tcW w:w="5477" w:type="dxa"/>
            <w:noWrap w:val="0"/>
            <w:vAlign w:val="center"/>
          </w:tcPr>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1.车辆配备数量是否按照合同规定执行（5分）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2.车辆保养是否制定制度并落实（5分）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3.车辆故障是否及时维修（5分）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4.车辆燃油</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ETC</w:t>
            </w:r>
            <w:r>
              <w:rPr>
                <w:rFonts w:hint="eastAsia" w:ascii="宋体" w:hAnsi="宋体" w:eastAsia="宋体" w:cs="宋体"/>
                <w:color w:val="auto"/>
                <w:sz w:val="24"/>
                <w:szCs w:val="24"/>
                <w:highlight w:val="none"/>
                <w:shd w:val="clear" w:color="auto" w:fill="FFFFFF"/>
              </w:rPr>
              <w:t>是否保障到位（5分）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5.车辆相关保险、年审等手续是否完备（5分）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6.车辆维修期间是否立即安排其他车辆替换（5分）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7.车辆是否稳定，车况配备质量情况（5分）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8.车辆是否有专职人员管理，专人负责派送。（5分）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9. 车辆须按规定配备有效的工具、消防器材（5分）</w:t>
            </w:r>
          </w:p>
        </w:tc>
        <w:tc>
          <w:tcPr>
            <w:tcW w:w="910"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45</w:t>
            </w:r>
          </w:p>
        </w:tc>
        <w:tc>
          <w:tcPr>
            <w:tcW w:w="1356"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检查制度资料、日常记录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资料管理情况</w:t>
            </w:r>
          </w:p>
        </w:tc>
        <w:tc>
          <w:tcPr>
            <w:tcW w:w="5477" w:type="dxa"/>
            <w:noWrap w:val="0"/>
            <w:vAlign w:val="center"/>
          </w:tcPr>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1.资料管理是否按照要求开展（5分）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2.资料管理是否条理清晰（5分）</w:t>
            </w:r>
          </w:p>
          <w:p>
            <w:pPr>
              <w:pStyle w:val="6"/>
              <w:spacing w:before="0" w:beforeAutospacing="0" w:after="0" w:afterAutospacing="0" w:line="240"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3.服务台账记录是否完善（5分）</w:t>
            </w:r>
          </w:p>
        </w:tc>
        <w:tc>
          <w:tcPr>
            <w:tcW w:w="910"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15</w:t>
            </w:r>
          </w:p>
        </w:tc>
        <w:tc>
          <w:tcPr>
            <w:tcW w:w="1356" w:type="dxa"/>
            <w:noWrap w:val="0"/>
            <w:vAlign w:val="center"/>
          </w:tcPr>
          <w:p>
            <w:pPr>
              <w:pStyle w:val="6"/>
              <w:spacing w:before="0" w:beforeAutospacing="0" w:after="0" w:afterAutospacing="0" w:line="240" w:lineRule="auto"/>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检查资料</w:t>
            </w:r>
          </w:p>
        </w:tc>
      </w:tr>
    </w:tbl>
    <w:p>
      <w:pPr>
        <w:keepNext w:val="0"/>
        <w:keepLines w:val="0"/>
        <w:pageBreakBefore w:val="0"/>
        <w:kinsoku/>
        <w:wordWrap/>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keepNext w:val="0"/>
        <w:keepLines w:val="0"/>
        <w:pageBreakBefore w:val="0"/>
        <w:kinsoku/>
        <w:wordWrap/>
        <w:overflowPunct/>
        <w:topLinePunct w:val="0"/>
        <w:bidi w:val="0"/>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1、采购人每月对中标人</w:t>
      </w:r>
      <w:r>
        <w:rPr>
          <w:rFonts w:hint="eastAsia" w:ascii="宋体" w:hAnsi="宋体" w:eastAsia="宋体" w:cs="宋体"/>
          <w:b w:val="0"/>
          <w:bCs w:val="0"/>
          <w:color w:val="auto"/>
          <w:sz w:val="24"/>
          <w:szCs w:val="24"/>
          <w:highlight w:val="none"/>
          <w:lang w:val="en-US" w:eastAsia="zh-CN"/>
        </w:rPr>
        <w:t>日常保障服务</w:t>
      </w:r>
      <w:r>
        <w:rPr>
          <w:rFonts w:hint="eastAsia" w:ascii="宋体" w:hAnsi="宋体" w:eastAsia="宋体" w:cs="宋体"/>
          <w:b w:val="0"/>
          <w:bCs w:val="0"/>
          <w:color w:val="auto"/>
          <w:sz w:val="24"/>
          <w:szCs w:val="24"/>
          <w:highlight w:val="none"/>
        </w:rPr>
        <w:t>工作质量组织不少于一次的考评，季度最终得分取当季考核平均分：</w:t>
      </w:r>
    </w:p>
    <w:p>
      <w:pPr>
        <w:keepNext w:val="0"/>
        <w:keepLines w:val="0"/>
        <w:pageBreakBefore w:val="0"/>
        <w:kinsoku/>
        <w:wordWrap/>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2、达到考核要求优的（90分-100分），该部分服务费按当季进度款全额支付；</w:t>
      </w:r>
    </w:p>
    <w:p>
      <w:pPr>
        <w:keepNext w:val="0"/>
        <w:keepLines w:val="0"/>
        <w:pageBreakBefore w:val="0"/>
        <w:kinsoku/>
        <w:wordWrap/>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3、达到考核要求良的[80分-90分（不含）]，采购人有权发出责令限期整改通知书，该部分服务费暂缓支付，中标人限期落实整改达优的，该部分服务费按当季进度款90%支付；</w:t>
      </w:r>
    </w:p>
    <w:p>
      <w:pPr>
        <w:keepNext w:val="0"/>
        <w:keepLines w:val="0"/>
        <w:pageBreakBefore w:val="0"/>
        <w:kinsoku/>
        <w:wordWrap/>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4、达到考核要求中的[70分-80分（不含）]，采购人有权发出责令限期整改通知书，该部分服务费暂缓支付，中标人限期落实整改达优的，该部分服务费按当季进度款80%支付；</w:t>
      </w:r>
    </w:p>
    <w:p>
      <w:pPr>
        <w:keepNext w:val="0"/>
        <w:keepLines w:val="0"/>
        <w:pageBreakBefore w:val="0"/>
        <w:kinsoku/>
        <w:wordWrap/>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5、达到考核要求差的[60分-70分（不含）]，采购人有权发出责令限期整改通知书，该部分服务费暂缓支付，中标人限期落实整改达优的，该部分服务费按当季进度款50%支付；</w:t>
      </w:r>
    </w:p>
    <w:p>
      <w:pPr>
        <w:keepNext w:val="0"/>
        <w:keepLines w:val="0"/>
        <w:pageBreakBefore w:val="0"/>
        <w:kinsoku/>
        <w:wordWrap/>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达到考核要求60分以下（不含）的，采购人有权发出责令限期整改通知书，并扣除该部分当季进度款全额；同时，中标人应限期整改达优，未在期限内落实整改达优的，由此造成的责任由中标人承担，同时，采购人有权终止合同，并有权将不良记录上报有关主管部门。</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right="0" w:rightChars="0" w:firstLine="482" w:firstLineChars="200"/>
        <w:textAlignment w:val="auto"/>
        <w:outlineLvl w:val="1"/>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四、</w:t>
      </w:r>
      <w:r>
        <w:rPr>
          <w:rFonts w:hint="eastAsia" w:ascii="宋体" w:hAnsi="宋体" w:eastAsia="宋体" w:cs="宋体"/>
          <w:b/>
          <w:bCs/>
          <w:snapToGrid w:val="0"/>
          <w:color w:val="auto"/>
          <w:kern w:val="0"/>
          <w:sz w:val="24"/>
          <w:szCs w:val="24"/>
          <w:highlight w:val="none"/>
        </w:rPr>
        <w:t>任务验收</w:t>
      </w:r>
    </w:p>
    <w:p>
      <w:pPr>
        <w:keepNext w:val="0"/>
        <w:keepLines w:val="0"/>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单次任务</w:t>
      </w:r>
      <w:r>
        <w:rPr>
          <w:rFonts w:hint="eastAsia" w:ascii="宋体" w:hAnsi="宋体" w:eastAsia="宋体" w:cs="宋体"/>
          <w:color w:val="auto"/>
          <w:sz w:val="24"/>
          <w:szCs w:val="24"/>
          <w:highlight w:val="none"/>
        </w:rPr>
        <w:t>结束后，</w:t>
      </w:r>
      <w:r>
        <w:rPr>
          <w:rFonts w:hint="eastAsia" w:cs="宋体"/>
          <w:color w:val="auto"/>
          <w:sz w:val="24"/>
          <w:szCs w:val="24"/>
          <w:highlight w:val="none"/>
          <w:lang w:eastAsia="zh-CN"/>
        </w:rPr>
        <w:t>中标人</w:t>
      </w:r>
      <w:r>
        <w:rPr>
          <w:rFonts w:hint="eastAsia" w:ascii="宋体" w:hAnsi="宋体" w:eastAsia="宋体" w:cs="宋体"/>
          <w:color w:val="auto"/>
          <w:sz w:val="24"/>
          <w:szCs w:val="24"/>
          <w:highlight w:val="none"/>
        </w:rPr>
        <w:t>已完成</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下达指令任务单的项下</w:t>
      </w:r>
      <w:r>
        <w:rPr>
          <w:rFonts w:hint="eastAsia" w:ascii="宋体" w:hAnsi="宋体" w:eastAsia="宋体" w:cs="宋体"/>
          <w:color w:val="auto"/>
          <w:sz w:val="24"/>
          <w:szCs w:val="24"/>
          <w:highlight w:val="none"/>
          <w:lang w:eastAsia="zh-CN"/>
        </w:rPr>
        <w:t>任务</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，可向</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提交书面任务验收单申请</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验收，验收单经</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签证确认且验收结论为合格的，视为通过</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验收。</w:t>
      </w:r>
    </w:p>
    <w:p>
      <w:pPr>
        <w:keepNext w:val="0"/>
        <w:keepLines w:val="0"/>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w:t>
      </w:r>
      <w:r>
        <w:rPr>
          <w:rFonts w:hint="eastAsia" w:cs="宋体"/>
          <w:color w:val="auto"/>
          <w:sz w:val="24"/>
          <w:szCs w:val="24"/>
          <w:highlight w:val="none"/>
          <w:lang w:eastAsia="zh-CN"/>
        </w:rPr>
        <w:t>中标人</w:t>
      </w:r>
      <w:r>
        <w:rPr>
          <w:rFonts w:hint="eastAsia" w:ascii="宋体" w:hAnsi="宋体" w:eastAsia="宋体" w:cs="宋体"/>
          <w:color w:val="auto"/>
          <w:sz w:val="24"/>
          <w:szCs w:val="24"/>
          <w:highlight w:val="none"/>
        </w:rPr>
        <w:t>申请验收时，应按</w:t>
      </w:r>
      <w:r>
        <w:rPr>
          <w:rFonts w:hint="eastAsia" w:ascii="宋体" w:hAnsi="宋体" w:eastAsia="宋体" w:cs="宋体"/>
          <w:color w:val="auto"/>
          <w:sz w:val="24"/>
          <w:szCs w:val="24"/>
          <w:highlight w:val="none"/>
          <w:lang w:eastAsia="zh-CN"/>
        </w:rPr>
        <w:t>项目内容</w:t>
      </w:r>
      <w:r>
        <w:rPr>
          <w:rFonts w:hint="eastAsia" w:ascii="宋体" w:hAnsi="宋体" w:eastAsia="宋体" w:cs="宋体"/>
          <w:color w:val="auto"/>
          <w:sz w:val="24"/>
          <w:szCs w:val="24"/>
          <w:highlight w:val="none"/>
        </w:rPr>
        <w:t>的任务类别，向</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分别提供对应的工作记录（如：工作总结、图片、录像等资料；图片、录像等需有时间、地点标示等）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rPr>
        <w:t>有权拒收</w:t>
      </w:r>
      <w:r>
        <w:rPr>
          <w:rFonts w:hint="eastAsia" w:cs="宋体"/>
          <w:color w:val="auto"/>
          <w:sz w:val="24"/>
          <w:szCs w:val="24"/>
          <w:highlight w:val="none"/>
          <w:lang w:eastAsia="zh-CN"/>
        </w:rPr>
        <w:t>中标人</w:t>
      </w:r>
      <w:r>
        <w:rPr>
          <w:rFonts w:hint="eastAsia" w:ascii="宋体" w:hAnsi="宋体" w:eastAsia="宋体" w:cs="宋体"/>
          <w:color w:val="auto"/>
          <w:sz w:val="24"/>
          <w:szCs w:val="24"/>
          <w:highlight w:val="none"/>
        </w:rPr>
        <w:t>的验收申请。</w:t>
      </w:r>
      <w:r>
        <w:rPr>
          <w:rFonts w:hint="eastAsia"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已依约提交的，除</w:t>
      </w:r>
      <w:r>
        <w:rPr>
          <w:rFonts w:hint="eastAsia"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另有要求以外，可不用重复提交。</w:t>
      </w:r>
    </w:p>
    <w:p>
      <w:pPr>
        <w:keepNext w:val="0"/>
        <w:keepLines w:val="0"/>
        <w:pageBreakBefore w:val="0"/>
        <w:tabs>
          <w:tab w:val="left" w:pos="90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rPr>
      </w:pPr>
      <w:r>
        <w:rPr>
          <w:rFonts w:hint="eastAsia"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验收合格标准：</w:t>
      </w:r>
    </w:p>
    <w:p>
      <w:pPr>
        <w:keepNext w:val="0"/>
        <w:keepLines w:val="0"/>
        <w:pageBreakBefore w:val="0"/>
        <w:tabs>
          <w:tab w:val="left" w:pos="90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rPr>
      </w:pPr>
      <w:r>
        <w:rPr>
          <w:rFonts w:hint="eastAsia" w:cs="宋体"/>
          <w:snapToGrid w:val="0"/>
          <w:color w:val="auto"/>
          <w:kern w:val="0"/>
          <w:sz w:val="24"/>
          <w:szCs w:val="24"/>
          <w:highlight w:val="none"/>
          <w:lang w:val="en-US" w:eastAsia="zh-CN"/>
        </w:rPr>
        <w:t>（1）</w:t>
      </w:r>
      <w:r>
        <w:rPr>
          <w:rFonts w:hint="eastAsia"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指派</w:t>
      </w:r>
      <w:r>
        <w:rPr>
          <w:rFonts w:hint="eastAsia"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rPr>
        <w:t>完成</w:t>
      </w:r>
      <w:r>
        <w:rPr>
          <w:rFonts w:hint="eastAsia" w:ascii="宋体" w:hAnsi="宋体" w:eastAsia="宋体" w:cs="宋体"/>
          <w:snapToGrid w:val="0"/>
          <w:color w:val="auto"/>
          <w:kern w:val="0"/>
          <w:sz w:val="24"/>
          <w:szCs w:val="24"/>
          <w:highlight w:val="none"/>
          <w:lang w:eastAsia="zh-CN"/>
        </w:rPr>
        <w:t>对应项目内容</w:t>
      </w:r>
      <w:r>
        <w:rPr>
          <w:rFonts w:hint="eastAsia" w:ascii="宋体" w:hAnsi="宋体" w:eastAsia="宋体" w:cs="宋体"/>
          <w:snapToGrid w:val="0"/>
          <w:color w:val="auto"/>
          <w:kern w:val="0"/>
          <w:sz w:val="24"/>
          <w:szCs w:val="24"/>
          <w:highlight w:val="none"/>
        </w:rPr>
        <w:t>任务的，经</w:t>
      </w:r>
      <w:r>
        <w:rPr>
          <w:rFonts w:hint="eastAsia"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查验（含现场勘探</w:t>
      </w:r>
      <w:r>
        <w:rPr>
          <w:rFonts w:hint="eastAsia" w:ascii="宋体" w:hAnsi="宋体" w:eastAsia="宋体" w:cs="宋体"/>
          <w:snapToGrid w:val="0"/>
          <w:color w:val="auto"/>
          <w:kern w:val="0"/>
          <w:sz w:val="24"/>
          <w:szCs w:val="24"/>
          <w:highlight w:val="none"/>
          <w:lang w:eastAsia="zh-CN"/>
        </w:rPr>
        <w:t>、查看数据</w:t>
      </w:r>
      <w:r>
        <w:rPr>
          <w:rFonts w:hint="eastAsia" w:ascii="宋体" w:hAnsi="宋体" w:eastAsia="宋体" w:cs="宋体"/>
          <w:snapToGrid w:val="0"/>
          <w:color w:val="auto"/>
          <w:kern w:val="0"/>
          <w:sz w:val="24"/>
          <w:szCs w:val="24"/>
          <w:highlight w:val="none"/>
        </w:rPr>
        <w:t>）后，现场</w:t>
      </w:r>
      <w:r>
        <w:rPr>
          <w:rFonts w:hint="eastAsia" w:ascii="宋体" w:hAnsi="宋体" w:eastAsia="宋体" w:cs="宋体"/>
          <w:snapToGrid w:val="0"/>
          <w:color w:val="auto"/>
          <w:kern w:val="0"/>
          <w:sz w:val="24"/>
          <w:szCs w:val="24"/>
          <w:highlight w:val="none"/>
          <w:lang w:eastAsia="zh-CN"/>
        </w:rPr>
        <w:t>环境与任务内容、数据相符</w:t>
      </w:r>
      <w:r>
        <w:rPr>
          <w:rFonts w:hint="eastAsia" w:ascii="宋体" w:hAnsi="宋体" w:eastAsia="宋体" w:cs="宋体"/>
          <w:snapToGrid w:val="0"/>
          <w:color w:val="auto"/>
          <w:kern w:val="0"/>
          <w:sz w:val="24"/>
          <w:szCs w:val="24"/>
          <w:highlight w:val="none"/>
        </w:rPr>
        <w:t>，并与</w:t>
      </w:r>
      <w:r>
        <w:rPr>
          <w:rFonts w:hint="eastAsia"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rPr>
        <w:t>提交的工作记录一致的，应视为合格。</w:t>
      </w:r>
    </w:p>
    <w:p>
      <w:pPr>
        <w:keepNext w:val="0"/>
        <w:keepLines w:val="0"/>
        <w:pageBreakBefore w:val="0"/>
        <w:tabs>
          <w:tab w:val="left" w:pos="90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cs="宋体"/>
          <w:snapToGrid w:val="0"/>
          <w:color w:val="auto"/>
          <w:kern w:val="0"/>
          <w:sz w:val="24"/>
          <w:szCs w:val="24"/>
          <w:highlight w:val="none"/>
          <w:lang w:val="en-US" w:eastAsia="zh-CN"/>
        </w:rPr>
        <w:t>（2）</w:t>
      </w:r>
      <w:r>
        <w:rPr>
          <w:rFonts w:hint="eastAsia"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对上述验收合格标准享有最终解释权</w:t>
      </w:r>
      <w:r>
        <w:rPr>
          <w:rFonts w:hint="eastAsia" w:ascii="宋体" w:hAnsi="宋体" w:eastAsia="宋体" w:cs="宋体"/>
          <w:snapToGrid w:val="0"/>
          <w:color w:val="auto"/>
          <w:kern w:val="0"/>
          <w:sz w:val="24"/>
          <w:szCs w:val="24"/>
          <w:highlight w:val="none"/>
          <w:lang w:eastAsia="zh-CN"/>
        </w:rPr>
        <w:t>；</w:t>
      </w:r>
      <w:r>
        <w:rPr>
          <w:rFonts w:hint="eastAsia"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lang w:eastAsia="zh-CN"/>
        </w:rPr>
        <w:t>应根据本条约定的验收合格标准，开展相应任务工作。</w:t>
      </w:r>
    </w:p>
    <w:p>
      <w:pPr>
        <w:keepNext w:val="0"/>
        <w:keepLines w:val="0"/>
        <w:pageBreakBefore w:val="0"/>
        <w:tabs>
          <w:tab w:val="left" w:pos="90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若某项工作的验收结论为不合格的，</w:t>
      </w:r>
      <w:r>
        <w:rPr>
          <w:rFonts w:hint="eastAsia"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rPr>
        <w:t>应根据</w:t>
      </w:r>
      <w:r>
        <w:rPr>
          <w:rFonts w:hint="eastAsia"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的要求返工或者采取其他补救措施，原则上返工工作及补救措施，</w:t>
      </w:r>
      <w:r>
        <w:rPr>
          <w:rFonts w:hint="eastAsia"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rPr>
        <w:t>应在收到</w:t>
      </w:r>
      <w:r>
        <w:rPr>
          <w:rFonts w:hint="eastAsia"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通知之日起</w:t>
      </w:r>
      <w:r>
        <w:rPr>
          <w:rFonts w:hint="eastAsia" w:ascii="宋体" w:hAnsi="宋体" w:eastAsia="宋体" w:cs="宋体"/>
          <w:snapToGrid w:val="0"/>
          <w:color w:val="auto"/>
          <w:kern w:val="0"/>
          <w:sz w:val="24"/>
          <w:szCs w:val="24"/>
          <w:highlight w:val="none"/>
          <w:u w:val="single"/>
        </w:rPr>
        <w:t>2</w:t>
      </w:r>
      <w:r>
        <w:rPr>
          <w:rFonts w:hint="eastAsia" w:ascii="宋体" w:hAnsi="宋体" w:eastAsia="宋体" w:cs="宋体"/>
          <w:snapToGrid w:val="0"/>
          <w:color w:val="auto"/>
          <w:kern w:val="0"/>
          <w:sz w:val="24"/>
          <w:szCs w:val="24"/>
          <w:highlight w:val="none"/>
        </w:rPr>
        <w:t>天内完成，由此产生的费用由</w:t>
      </w:r>
      <w:r>
        <w:rPr>
          <w:rFonts w:hint="eastAsia"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rPr>
        <w:t>承担；</w:t>
      </w:r>
      <w:r>
        <w:rPr>
          <w:rFonts w:hint="eastAsia"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rPr>
        <w:t>的返工工作及补救措施的质量应符合本合同约定及</w:t>
      </w:r>
      <w:r>
        <w:rPr>
          <w:rFonts w:hint="eastAsia" w:cs="宋体"/>
          <w:snapToGrid w:val="0"/>
          <w:color w:val="auto"/>
          <w:kern w:val="0"/>
          <w:sz w:val="24"/>
          <w:szCs w:val="24"/>
          <w:highlight w:val="none"/>
          <w:lang w:eastAsia="zh-CN"/>
        </w:rPr>
        <w:t>采购人</w:t>
      </w:r>
      <w:r>
        <w:rPr>
          <w:rFonts w:hint="eastAsia" w:ascii="宋体" w:hAnsi="宋体" w:eastAsia="宋体" w:cs="宋体"/>
          <w:snapToGrid w:val="0"/>
          <w:color w:val="auto"/>
          <w:kern w:val="0"/>
          <w:sz w:val="24"/>
          <w:szCs w:val="24"/>
          <w:highlight w:val="none"/>
        </w:rPr>
        <w:t>要求</w:t>
      </w:r>
      <w:r>
        <w:rPr>
          <w:rFonts w:hint="eastAsia" w:ascii="宋体" w:hAnsi="宋体" w:eastAsia="宋体" w:cs="宋体"/>
          <w:snapToGrid w:val="0"/>
          <w:color w:val="auto"/>
          <w:kern w:val="0"/>
          <w:sz w:val="24"/>
          <w:szCs w:val="24"/>
          <w:highlight w:val="none"/>
          <w:lang w:eastAsia="zh-CN"/>
        </w:rPr>
        <w:t>；完工后</w:t>
      </w:r>
      <w:r>
        <w:rPr>
          <w:rFonts w:hint="eastAsia" w:ascii="宋体" w:hAnsi="宋体" w:eastAsia="宋体" w:cs="宋体"/>
          <w:snapToGrid w:val="0"/>
          <w:color w:val="auto"/>
          <w:kern w:val="0"/>
          <w:sz w:val="24"/>
          <w:szCs w:val="24"/>
          <w:highlight w:val="none"/>
        </w:rPr>
        <w:t>，</w:t>
      </w:r>
      <w:r>
        <w:rPr>
          <w:rFonts w:hint="eastAsia"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lang w:eastAsia="zh-CN"/>
        </w:rPr>
        <w:t>应</w:t>
      </w:r>
      <w:r>
        <w:rPr>
          <w:rFonts w:hint="eastAsia" w:ascii="宋体" w:hAnsi="宋体" w:eastAsia="宋体" w:cs="宋体"/>
          <w:snapToGrid w:val="0"/>
          <w:color w:val="auto"/>
          <w:kern w:val="0"/>
          <w:sz w:val="24"/>
          <w:szCs w:val="24"/>
          <w:highlight w:val="none"/>
        </w:rPr>
        <w:t>按本条约定重新</w:t>
      </w:r>
      <w:r>
        <w:rPr>
          <w:rFonts w:hint="eastAsia" w:ascii="宋体" w:hAnsi="宋体" w:eastAsia="宋体" w:cs="宋体"/>
          <w:snapToGrid w:val="0"/>
          <w:color w:val="auto"/>
          <w:kern w:val="0"/>
          <w:sz w:val="24"/>
          <w:szCs w:val="24"/>
          <w:highlight w:val="none"/>
          <w:lang w:eastAsia="zh-CN"/>
        </w:rPr>
        <w:t>报请</w:t>
      </w:r>
      <w:r>
        <w:rPr>
          <w:rFonts w:hint="eastAsia" w:ascii="宋体" w:hAnsi="宋体" w:eastAsia="宋体" w:cs="宋体"/>
          <w:snapToGrid w:val="0"/>
          <w:color w:val="auto"/>
          <w:kern w:val="0"/>
          <w:sz w:val="24"/>
          <w:szCs w:val="24"/>
          <w:highlight w:val="none"/>
        </w:rPr>
        <w:t>验收。</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right="0" w:rightChars="0" w:firstLine="482"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rPr>
        <w:t>五、</w:t>
      </w:r>
      <w:r>
        <w:rPr>
          <w:rFonts w:hint="eastAsia" w:ascii="宋体" w:hAnsi="宋体" w:eastAsia="宋体" w:cs="宋体"/>
          <w:b/>
          <w:color w:val="auto"/>
          <w:sz w:val="24"/>
          <w:szCs w:val="24"/>
          <w:highlight w:val="none"/>
        </w:rPr>
        <w:t>服务</w:t>
      </w:r>
      <w:r>
        <w:rPr>
          <w:rFonts w:hint="eastAsia" w:ascii="宋体" w:hAnsi="宋体" w:eastAsia="宋体" w:cs="宋体"/>
          <w:b/>
          <w:bCs/>
          <w:color w:val="auto"/>
          <w:sz w:val="24"/>
          <w:szCs w:val="24"/>
          <w:highlight w:val="none"/>
        </w:rPr>
        <w:t>费核算及其支付</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rPr>
        <w:t xml:space="preserve">服务费核算： </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rPr>
        <w:t>中标人任务以采购人书面下达的任务书指令为准（指令格式另定），中标人完成的每项任务均需达到采购人要求的验收合格标准。中标人完成的每项任务均需达到采购人要求的验收合格标准，并依约通过采购人验收且结论为合格；若</w:t>
      </w:r>
      <w:r>
        <w:rPr>
          <w:rFonts w:hint="eastAsia" w:ascii="宋体" w:hAnsi="宋体" w:eastAsia="宋体" w:cs="宋体"/>
          <w:snapToGrid w:val="0"/>
          <w:color w:val="auto"/>
          <w:kern w:val="0"/>
          <w:sz w:val="24"/>
          <w:szCs w:val="24"/>
          <w:highlight w:val="none"/>
        </w:rPr>
        <w:t>某项</w:t>
      </w:r>
      <w:r>
        <w:rPr>
          <w:rFonts w:hint="eastAsia" w:ascii="宋体" w:hAnsi="宋体" w:eastAsia="宋体" w:cs="宋体"/>
          <w:bCs/>
          <w:color w:val="auto"/>
          <w:sz w:val="24"/>
          <w:szCs w:val="24"/>
          <w:highlight w:val="none"/>
        </w:rPr>
        <w:t>任务</w:t>
      </w:r>
      <w:r>
        <w:rPr>
          <w:rFonts w:hint="eastAsia" w:ascii="宋体" w:hAnsi="宋体" w:eastAsia="宋体" w:cs="宋体"/>
          <w:snapToGrid w:val="0"/>
          <w:color w:val="auto"/>
          <w:kern w:val="0"/>
          <w:sz w:val="24"/>
          <w:szCs w:val="24"/>
          <w:highlight w:val="none"/>
        </w:rPr>
        <w:t>的验收结论为不合格的，</w:t>
      </w:r>
      <w:r>
        <w:rPr>
          <w:rFonts w:hint="eastAsia" w:ascii="宋体" w:hAnsi="宋体" w:eastAsia="宋体" w:cs="宋体"/>
          <w:bCs/>
          <w:color w:val="auto"/>
          <w:sz w:val="24"/>
          <w:szCs w:val="24"/>
          <w:highlight w:val="none"/>
        </w:rPr>
        <w:t>采购人有权拒绝</w:t>
      </w:r>
      <w:r>
        <w:rPr>
          <w:rFonts w:hint="eastAsia" w:ascii="宋体" w:hAnsi="宋体" w:eastAsia="宋体" w:cs="宋体"/>
          <w:snapToGrid w:val="0"/>
          <w:color w:val="auto"/>
          <w:kern w:val="0"/>
          <w:sz w:val="24"/>
          <w:szCs w:val="24"/>
          <w:highlight w:val="none"/>
        </w:rPr>
        <w:t>核算。</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rPr>
        <w:t>中标人以每年季度为期，在季末累计当期采购人已签认的任务单，编制请款材料向采购人申报结算。</w:t>
      </w:r>
      <w:r>
        <w:rPr>
          <w:rFonts w:hint="eastAsia" w:ascii="宋体" w:hAnsi="宋体" w:eastAsia="宋体" w:cs="宋体"/>
          <w:color w:val="auto"/>
          <w:sz w:val="24"/>
          <w:szCs w:val="24"/>
          <w:highlight w:val="none"/>
        </w:rPr>
        <w:t>采购人在收到中标人提交的季度请款申请材料后，应在5个工作日内审核完毕，并通知中标人按审核确认金额开具合法有效发票。</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bCs/>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服务费</w:t>
      </w:r>
      <w:r>
        <w:rPr>
          <w:rFonts w:hint="eastAsia" w:ascii="宋体" w:hAnsi="宋体" w:eastAsia="宋体" w:cs="宋体"/>
          <w:bCs/>
          <w:color w:val="auto"/>
          <w:sz w:val="24"/>
          <w:szCs w:val="24"/>
          <w:highlight w:val="none"/>
        </w:rPr>
        <w:t xml:space="preserve">计价原则如下： </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rPr>
        <w:t>单次</w:t>
      </w:r>
      <w:r>
        <w:rPr>
          <w:rFonts w:hint="eastAsia" w:ascii="宋体" w:hAnsi="宋体" w:eastAsia="宋体" w:cs="宋体"/>
          <w:bCs/>
          <w:color w:val="auto"/>
          <w:sz w:val="24"/>
          <w:szCs w:val="24"/>
          <w:highlight w:val="none"/>
          <w:lang w:eastAsia="zh-CN"/>
        </w:rPr>
        <w:t>任务</w:t>
      </w:r>
      <w:r>
        <w:rPr>
          <w:rFonts w:hint="eastAsia" w:ascii="宋体" w:hAnsi="宋体" w:eastAsia="宋体" w:cs="宋体"/>
          <w:bCs/>
          <w:color w:val="auto"/>
          <w:sz w:val="24"/>
          <w:szCs w:val="24"/>
          <w:highlight w:val="none"/>
        </w:rPr>
        <w:t>服务费=</w:t>
      </w:r>
      <w:r>
        <w:rPr>
          <w:rFonts w:hint="eastAsia" w:ascii="宋体" w:hAnsi="宋体" w:eastAsia="宋体" w:cs="宋体"/>
          <w:color w:val="auto"/>
          <w:sz w:val="24"/>
          <w:szCs w:val="24"/>
          <w:highlight w:val="none"/>
        </w:rPr>
        <w:t>检测</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应急溯源服务费+</w:t>
      </w:r>
      <w:r>
        <w:rPr>
          <w:rFonts w:hint="eastAsia" w:ascii="宋体" w:hAnsi="宋体" w:eastAsia="宋体" w:cs="宋体"/>
          <w:color w:val="auto"/>
          <w:sz w:val="24"/>
          <w:szCs w:val="24"/>
          <w:highlight w:val="none"/>
          <w:lang w:eastAsia="zh-CN"/>
        </w:rPr>
        <w:t>日常</w:t>
      </w:r>
      <w:r>
        <w:rPr>
          <w:rFonts w:hint="eastAsia" w:ascii="宋体" w:hAnsi="宋体" w:eastAsia="宋体" w:cs="宋体"/>
          <w:color w:val="auto"/>
          <w:sz w:val="24"/>
          <w:szCs w:val="24"/>
          <w:highlight w:val="none"/>
        </w:rPr>
        <w:t>保障服务费</w:t>
      </w:r>
      <w:r>
        <w:rPr>
          <w:rFonts w:hint="eastAsia" w:ascii="宋体" w:hAnsi="宋体" w:eastAsia="宋体" w:cs="宋体"/>
          <w:color w:val="auto"/>
          <w:sz w:val="24"/>
          <w:szCs w:val="24"/>
          <w:highlight w:val="none"/>
          <w:lang w:eastAsia="zh-CN"/>
        </w:rPr>
        <w:t>（对应包组）</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bCs/>
          <w:color w:val="auto"/>
          <w:sz w:val="24"/>
          <w:szCs w:val="24"/>
          <w:highlight w:val="none"/>
          <w:lang w:eastAsia="zh-CN"/>
        </w:rPr>
      </w:pPr>
      <w:r>
        <w:rPr>
          <w:rFonts w:hint="eastAsia" w:cs="宋体"/>
          <w:color w:val="auto"/>
          <w:sz w:val="24"/>
          <w:szCs w:val="24"/>
          <w:highlight w:val="none"/>
          <w:lang w:val="en-US" w:eastAsia="zh-CN"/>
        </w:rPr>
        <w:t>（2）</w:t>
      </w:r>
      <w:r>
        <w:rPr>
          <w:rFonts w:hint="eastAsia" w:ascii="宋体" w:hAnsi="宋体" w:eastAsia="宋体" w:cs="宋体"/>
          <w:bCs/>
          <w:color w:val="auto"/>
          <w:sz w:val="24"/>
          <w:szCs w:val="24"/>
          <w:highlight w:val="none"/>
        </w:rPr>
        <w:t>每期服务费 = 当季度内任务服务费-中标人应</w:t>
      </w:r>
      <w:r>
        <w:rPr>
          <w:rFonts w:hint="eastAsia" w:ascii="宋体" w:hAnsi="宋体" w:eastAsia="宋体" w:cs="宋体"/>
          <w:bCs/>
          <w:color w:val="auto"/>
          <w:sz w:val="24"/>
          <w:szCs w:val="24"/>
          <w:highlight w:val="none"/>
          <w:lang w:eastAsia="zh-CN"/>
        </w:rPr>
        <w:t>承担的违约责任（含违约金、费用等）</w:t>
      </w:r>
      <w:r>
        <w:rPr>
          <w:rFonts w:hint="eastAsia" w:ascii="宋体" w:hAnsi="宋体" w:eastAsia="宋体" w:cs="宋体"/>
          <w:color w:val="auto"/>
          <w:sz w:val="24"/>
          <w:szCs w:val="24"/>
          <w:highlight w:val="none"/>
          <w:lang w:eastAsia="zh-CN"/>
        </w:rPr>
        <w:t>；若</w:t>
      </w:r>
      <w:r>
        <w:rPr>
          <w:rFonts w:hint="eastAsia" w:ascii="宋体" w:hAnsi="宋体" w:eastAsia="宋体" w:cs="宋体"/>
          <w:bCs/>
          <w:color w:val="auto"/>
          <w:sz w:val="24"/>
          <w:szCs w:val="24"/>
          <w:highlight w:val="none"/>
        </w:rPr>
        <w:t>中标人应</w:t>
      </w:r>
      <w:r>
        <w:rPr>
          <w:rFonts w:hint="eastAsia" w:ascii="宋体" w:hAnsi="宋体" w:eastAsia="宋体" w:cs="宋体"/>
          <w:bCs/>
          <w:color w:val="auto"/>
          <w:sz w:val="24"/>
          <w:szCs w:val="24"/>
          <w:highlight w:val="none"/>
          <w:lang w:eastAsia="zh-CN"/>
        </w:rPr>
        <w:t>承担的违约责任大于当季度内任务服务费的，</w:t>
      </w:r>
      <w:r>
        <w:rPr>
          <w:rFonts w:hint="eastAsia" w:ascii="宋体" w:hAnsi="宋体" w:eastAsia="宋体" w:cs="宋体"/>
          <w:bCs/>
          <w:color w:val="auto"/>
          <w:sz w:val="24"/>
          <w:szCs w:val="24"/>
          <w:highlight w:val="none"/>
        </w:rPr>
        <w:t>中标人</w:t>
      </w:r>
      <w:r>
        <w:rPr>
          <w:rFonts w:hint="eastAsia" w:ascii="宋体" w:hAnsi="宋体" w:eastAsia="宋体" w:cs="宋体"/>
          <w:bCs/>
          <w:color w:val="auto"/>
          <w:sz w:val="24"/>
          <w:szCs w:val="24"/>
          <w:highlight w:val="none"/>
          <w:lang w:eastAsia="zh-CN"/>
        </w:rPr>
        <w:t>仍应将差额支付给采购人。</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val="en-US" w:eastAsia="zh-CN"/>
        </w:rPr>
        <w:t>（3）</w:t>
      </w:r>
      <w:r>
        <w:rPr>
          <w:rFonts w:hint="eastAsia" w:ascii="宋体" w:hAnsi="宋体" w:eastAsia="宋体" w:cs="宋体"/>
          <w:color w:val="auto"/>
          <w:sz w:val="24"/>
          <w:szCs w:val="24"/>
          <w:highlight w:val="none"/>
          <w:lang w:eastAsia="zh-CN"/>
        </w:rPr>
        <w:t>中标人依约为班组增加设备、人员等条件的，计入</w:t>
      </w:r>
      <w:r>
        <w:rPr>
          <w:rFonts w:hint="eastAsia" w:ascii="宋体" w:hAnsi="宋体" w:eastAsia="宋体" w:cs="宋体"/>
          <w:color w:val="auto"/>
          <w:sz w:val="24"/>
          <w:szCs w:val="24"/>
          <w:highlight w:val="none"/>
          <w:lang w:val="en-US" w:eastAsia="zh-CN"/>
        </w:rPr>
        <w:t>当次任务的服务费，</w:t>
      </w:r>
      <w:r>
        <w:rPr>
          <w:rFonts w:hint="eastAsia" w:ascii="宋体" w:hAnsi="宋体" w:eastAsia="宋体" w:cs="宋体"/>
          <w:color w:val="auto"/>
          <w:sz w:val="24"/>
          <w:szCs w:val="24"/>
          <w:highlight w:val="none"/>
          <w:lang w:eastAsia="zh-CN"/>
        </w:rPr>
        <w:t>不再额外增加服务费</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服务费支付：</w:t>
      </w:r>
    </w:p>
    <w:p>
      <w:pPr>
        <w:keepNext w:val="0"/>
        <w:keepLines w:val="0"/>
        <w:pageBreakBefore w:val="0"/>
        <w:widowControl w:val="0"/>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中标人申请支付需提交以下资料文件：</w:t>
      </w:r>
    </w:p>
    <w:p>
      <w:pPr>
        <w:keepNext w:val="0"/>
        <w:keepLines w:val="0"/>
        <w:pageBreakBefore w:val="0"/>
        <w:widowControl w:val="0"/>
        <w:numPr>
          <w:ilvl w:val="0"/>
          <w:numId w:val="0"/>
        </w:numPr>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a)等额合法有效的发票；</w:t>
      </w:r>
    </w:p>
    <w:p>
      <w:pPr>
        <w:keepNext w:val="0"/>
        <w:keepLines w:val="0"/>
        <w:pageBreakBefore w:val="0"/>
        <w:widowControl w:val="0"/>
        <w:numPr>
          <w:ilvl w:val="0"/>
          <w:numId w:val="0"/>
        </w:numPr>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b)双方签证认可的任务验收单；</w:t>
      </w:r>
    </w:p>
    <w:p>
      <w:pPr>
        <w:keepNext w:val="0"/>
        <w:keepLines w:val="0"/>
        <w:pageBreakBefore w:val="0"/>
        <w:widowControl w:val="0"/>
        <w:numPr>
          <w:ilvl w:val="0"/>
          <w:numId w:val="0"/>
        </w:numPr>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c)区财政国库集中支付要求提供的相关材料。</w:t>
      </w:r>
    </w:p>
    <w:p>
      <w:pPr>
        <w:keepNext w:val="0"/>
        <w:keepLines w:val="0"/>
        <w:pageBreakBefore w:val="0"/>
        <w:widowControl w:val="0"/>
        <w:tabs>
          <w:tab w:val="left" w:pos="312"/>
        </w:tabs>
        <w:kinsoku/>
        <w:wordWrap/>
        <w:overflowPunct/>
        <w:topLinePunct w:val="0"/>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付款时间：</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采购人在收到中标人提交齐备上述资料文件后 7 个工作日内完成申报国库集中支付手续；采购人向黄埔区财政集中支付有关部门申请办理支付服务费有关手续后，即视为已向中标人支付了款项。</w:t>
      </w:r>
    </w:p>
    <w:p>
      <w:pPr>
        <w:keepNext w:val="0"/>
        <w:keepLines w:val="0"/>
        <w:pageBreakBefore w:val="0"/>
        <w:widowControl w:val="0"/>
        <w:tabs>
          <w:tab w:val="left" w:pos="567"/>
        </w:tabs>
        <w:kinsoku/>
        <w:wordWrap/>
        <w:overflowPunct/>
        <w:topLinePunct w:val="0"/>
        <w:autoSpaceDE w:val="0"/>
        <w:autoSpaceDN w:val="0"/>
        <w:bidi w:val="0"/>
        <w:adjustRightInd/>
        <w:snapToGrid/>
        <w:spacing w:line="360" w:lineRule="auto"/>
        <w:ind w:right="445" w:rightChars="212" w:firstLine="482" w:firstLineChars="200"/>
        <w:textAlignment w:val="auto"/>
        <w:outlineLvl w:val="1"/>
        <w:rPr>
          <w:rFonts w:hint="eastAsia" w:ascii="宋体" w:hAnsi="宋体" w:eastAsia="宋体" w:cs="宋体"/>
          <w:b/>
          <w:bCs/>
          <w:color w:val="auto"/>
          <w:sz w:val="24"/>
          <w:szCs w:val="24"/>
          <w:highlight w:val="none"/>
        </w:rPr>
      </w:pPr>
      <w:r>
        <w:rPr>
          <w:rFonts w:hint="eastAsia" w:cs="宋体"/>
          <w:b/>
          <w:color w:val="auto"/>
          <w:sz w:val="24"/>
          <w:szCs w:val="24"/>
          <w:highlight w:val="none"/>
          <w:lang w:val="en-US" w:eastAsia="zh-CN"/>
        </w:rPr>
        <w:t>六</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报价要求</w:t>
      </w:r>
    </w:p>
    <w:p>
      <w:pPr>
        <w:keepNext w:val="0"/>
        <w:keepLines w:val="0"/>
        <w:pageBreakBefore w:val="0"/>
        <w:widowControl/>
        <w:kinsoku/>
        <w:wordWrap/>
        <w:overflowPunct/>
        <w:topLinePunct w:val="0"/>
        <w:bidi w:val="0"/>
        <w:spacing w:line="360" w:lineRule="auto"/>
        <w:ind w:right="0" w:rightChars="0" w:firstLine="480" w:firstLineChars="200"/>
        <w:jc w:val="left"/>
        <w:textAlignment w:val="auto"/>
        <w:rPr>
          <w:rFonts w:hint="eastAsia" w:ascii="宋体" w:hAnsi="宋体" w:eastAsia="宋体" w:cs="宋体"/>
          <w:color w:val="auto"/>
          <w:sz w:val="24"/>
          <w:szCs w:val="24"/>
          <w:highlight w:val="none"/>
        </w:rPr>
      </w:pPr>
      <w:bookmarkStart w:id="2" w:name="_Toc282441854"/>
      <w:r>
        <w:rPr>
          <w:rFonts w:hint="eastAsia" w:cs="宋体"/>
          <w:color w:val="auto"/>
          <w:sz w:val="24"/>
          <w:szCs w:val="24"/>
          <w:highlight w:val="none"/>
          <w:lang w:val="en-US" w:eastAsia="zh-CN"/>
        </w:rPr>
        <w:t>1.</w:t>
      </w:r>
      <w:r>
        <w:rPr>
          <w:rFonts w:hint="eastAsia" w:ascii="宋体" w:hAnsi="宋体" w:eastAsia="宋体" w:cs="宋体"/>
          <w:color w:val="auto"/>
          <w:kern w:val="28"/>
          <w:sz w:val="24"/>
          <w:szCs w:val="24"/>
          <w:highlight w:val="none"/>
        </w:rPr>
        <w:t>本项目排水设施养护检测、排污应急溯源采用综合单价报价，按工程量结算的方式，排水设施养护检测综合单价最高限价5.06元/米，排污应急溯源综合单价最高限价30.</w:t>
      </w:r>
      <w:r>
        <w:rPr>
          <w:rFonts w:hint="eastAsia" w:ascii="宋体" w:hAnsi="宋体" w:eastAsia="宋体" w:cs="宋体"/>
          <w:color w:val="auto"/>
          <w:kern w:val="28"/>
          <w:sz w:val="24"/>
          <w:szCs w:val="24"/>
          <w:highlight w:val="none"/>
          <w:lang w:val="en-US" w:eastAsia="zh-CN"/>
        </w:rPr>
        <w:t>12</w:t>
      </w:r>
      <w:r>
        <w:rPr>
          <w:rFonts w:hint="eastAsia" w:ascii="宋体" w:hAnsi="宋体" w:eastAsia="宋体" w:cs="宋体"/>
          <w:color w:val="auto"/>
          <w:kern w:val="28"/>
          <w:sz w:val="24"/>
          <w:szCs w:val="24"/>
          <w:highlight w:val="none"/>
        </w:rPr>
        <w:t>元/米；</w:t>
      </w:r>
      <w:r>
        <w:rPr>
          <w:rFonts w:hint="eastAsia" w:ascii="宋体" w:hAnsi="宋体" w:eastAsia="宋体" w:cs="宋体"/>
          <w:color w:val="auto"/>
          <w:kern w:val="28"/>
          <w:sz w:val="24"/>
          <w:szCs w:val="24"/>
          <w:highlight w:val="none"/>
          <w:lang w:eastAsia="zh-CN"/>
        </w:rPr>
        <w:t>本项目</w:t>
      </w:r>
      <w:r>
        <w:rPr>
          <w:rFonts w:hint="eastAsia" w:ascii="宋体" w:hAnsi="宋体" w:eastAsia="宋体" w:cs="宋体"/>
          <w:color w:val="auto"/>
          <w:sz w:val="24"/>
          <w:szCs w:val="24"/>
          <w:highlight w:val="none"/>
          <w:lang w:val="en-US" w:eastAsia="zh-CN"/>
        </w:rPr>
        <w:t>日常监督服务保障</w:t>
      </w:r>
      <w:r>
        <w:rPr>
          <w:rFonts w:hint="eastAsia" w:ascii="宋体" w:hAnsi="宋体" w:eastAsia="宋体" w:cs="宋体"/>
          <w:color w:val="auto"/>
          <w:kern w:val="28"/>
          <w:sz w:val="24"/>
          <w:szCs w:val="24"/>
          <w:highlight w:val="none"/>
        </w:rPr>
        <w:t>按总价方式报价，</w:t>
      </w:r>
      <w:r>
        <w:rPr>
          <w:rFonts w:hint="eastAsia" w:ascii="宋体" w:hAnsi="宋体" w:eastAsia="宋体" w:cs="宋体"/>
          <w:color w:val="auto"/>
          <w:kern w:val="28"/>
          <w:sz w:val="24"/>
          <w:szCs w:val="24"/>
          <w:highlight w:val="none"/>
          <w:lang w:val="en-US" w:eastAsia="zh-CN"/>
        </w:rPr>
        <w:t>包组一</w:t>
      </w:r>
      <w:r>
        <w:rPr>
          <w:rFonts w:hint="eastAsia" w:ascii="宋体" w:hAnsi="宋体" w:eastAsia="宋体" w:cs="宋体"/>
          <w:color w:val="auto"/>
          <w:kern w:val="28"/>
          <w:sz w:val="24"/>
          <w:szCs w:val="24"/>
          <w:highlight w:val="none"/>
        </w:rPr>
        <w:t>日常保障服务最高限价为34.564万元/年</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包组二</w:t>
      </w:r>
      <w:r>
        <w:rPr>
          <w:rFonts w:hint="eastAsia" w:ascii="宋体" w:hAnsi="宋体" w:eastAsia="宋体" w:cs="宋体"/>
          <w:color w:val="auto"/>
          <w:kern w:val="28"/>
          <w:sz w:val="24"/>
          <w:szCs w:val="24"/>
          <w:highlight w:val="none"/>
        </w:rPr>
        <w:t>日常保障服务最高限价为</w:t>
      </w:r>
      <w:r>
        <w:rPr>
          <w:rFonts w:hint="eastAsia" w:ascii="宋体" w:hAnsi="宋体" w:eastAsia="宋体" w:cs="宋体"/>
          <w:color w:val="auto"/>
          <w:kern w:val="28"/>
          <w:sz w:val="24"/>
          <w:szCs w:val="24"/>
          <w:highlight w:val="none"/>
          <w:lang w:val="en-US" w:eastAsia="zh-CN"/>
        </w:rPr>
        <w:t>69.128</w:t>
      </w:r>
      <w:r>
        <w:rPr>
          <w:rFonts w:hint="eastAsia" w:ascii="宋体" w:hAnsi="宋体" w:eastAsia="宋体" w:cs="宋体"/>
          <w:color w:val="auto"/>
          <w:kern w:val="28"/>
          <w:sz w:val="24"/>
          <w:szCs w:val="24"/>
          <w:highlight w:val="none"/>
        </w:rPr>
        <w:t>万元/年。凡高于最高限价的投标，一律视为无效投标</w:t>
      </w:r>
      <w:r>
        <w:rPr>
          <w:rFonts w:hint="eastAsia" w:ascii="宋体" w:hAnsi="宋体" w:eastAsia="宋体" w:cs="宋体"/>
          <w:color w:val="auto"/>
          <w:kern w:val="0"/>
          <w:sz w:val="24"/>
          <w:szCs w:val="24"/>
          <w:highlight w:val="none"/>
        </w:rPr>
        <w:t>。</w:t>
      </w:r>
      <w:bookmarkEnd w:id="2"/>
    </w:p>
    <w:p>
      <w:pPr>
        <w:keepNext w:val="0"/>
        <w:keepLines w:val="0"/>
        <w:pageBreakBefore w:val="0"/>
        <w:widowControl/>
        <w:kinsoku/>
        <w:wordWrap/>
        <w:overflowPunct/>
        <w:topLinePunct w:val="0"/>
        <w:bidi w:val="0"/>
        <w:spacing w:line="360" w:lineRule="auto"/>
        <w:ind w:right="0" w:rightChars="0" w:firstLine="480" w:firstLineChars="200"/>
        <w:jc w:val="left"/>
        <w:textAlignment w:val="auto"/>
        <w:rPr>
          <w:rFonts w:hint="eastAsia" w:ascii="宋体" w:hAnsi="宋体" w:eastAsia="宋体" w:cs="宋体"/>
          <w:bCs/>
          <w:color w:val="auto"/>
          <w:sz w:val="24"/>
          <w:szCs w:val="24"/>
          <w:highlight w:val="none"/>
        </w:rPr>
      </w:pP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eastAsia="zh-CN"/>
        </w:rPr>
        <w:t>指标</w:t>
      </w:r>
      <w:r>
        <w:rPr>
          <w:rFonts w:hint="eastAsia" w:ascii="宋体" w:hAnsi="宋体" w:eastAsia="宋体" w:cs="宋体"/>
          <w:color w:val="auto"/>
          <w:kern w:val="0"/>
          <w:sz w:val="24"/>
          <w:szCs w:val="24"/>
          <w:highlight w:val="none"/>
        </w:rPr>
        <w:t>综合单价包括但不限于</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人完成任务每个</w:t>
      </w:r>
      <w:r>
        <w:rPr>
          <w:rFonts w:hint="eastAsia" w:ascii="宋体" w:hAnsi="宋体" w:eastAsia="宋体" w:cs="宋体"/>
          <w:color w:val="auto"/>
          <w:kern w:val="0"/>
          <w:sz w:val="24"/>
          <w:szCs w:val="24"/>
          <w:highlight w:val="none"/>
          <w:lang w:eastAsia="zh-CN"/>
        </w:rPr>
        <w:t>监测</w:t>
      </w:r>
      <w:r>
        <w:rPr>
          <w:rFonts w:hint="eastAsia" w:ascii="宋体" w:hAnsi="宋体" w:eastAsia="宋体" w:cs="宋体"/>
          <w:color w:val="auto"/>
          <w:kern w:val="0"/>
          <w:sz w:val="24"/>
          <w:szCs w:val="24"/>
          <w:highlight w:val="none"/>
        </w:rPr>
        <w:t>工作所需的</w:t>
      </w:r>
      <w:r>
        <w:rPr>
          <w:rFonts w:hint="eastAsia" w:ascii="宋体" w:hAnsi="宋体" w:eastAsia="宋体" w:cs="宋体"/>
          <w:bCs/>
          <w:color w:val="auto"/>
          <w:sz w:val="24"/>
          <w:szCs w:val="24"/>
          <w:highlight w:val="none"/>
        </w:rPr>
        <w:t>设备费（含</w:t>
      </w:r>
      <w:r>
        <w:rPr>
          <w:rFonts w:hint="eastAsia" w:ascii="宋体" w:hAnsi="宋体" w:eastAsia="宋体" w:cs="宋体"/>
          <w:bCs/>
          <w:color w:val="auto"/>
          <w:sz w:val="24"/>
          <w:szCs w:val="24"/>
          <w:highlight w:val="none"/>
          <w:lang w:eastAsia="zh-CN"/>
        </w:rPr>
        <w:t>采购费、</w:t>
      </w:r>
      <w:r>
        <w:rPr>
          <w:rFonts w:hint="eastAsia" w:ascii="宋体" w:hAnsi="宋体" w:eastAsia="宋体" w:cs="宋体"/>
          <w:bCs/>
          <w:color w:val="auto"/>
          <w:sz w:val="24"/>
          <w:szCs w:val="24"/>
          <w:highlight w:val="none"/>
        </w:rPr>
        <w:t>租赁费、折旧费、仓储费、停放费等）</w:t>
      </w:r>
      <w:r>
        <w:rPr>
          <w:rFonts w:hint="eastAsia" w:ascii="宋体" w:hAnsi="宋体" w:eastAsia="宋体" w:cs="宋体"/>
          <w:bCs/>
          <w:color w:val="auto"/>
          <w:sz w:val="24"/>
          <w:szCs w:val="24"/>
          <w:highlight w:val="none"/>
          <w:lang w:eastAsia="zh-CN"/>
        </w:rPr>
        <w:t>、材料费</w:t>
      </w:r>
      <w:r>
        <w:rPr>
          <w:rFonts w:hint="eastAsia" w:ascii="宋体" w:hAnsi="宋体" w:eastAsia="宋体" w:cs="宋体"/>
          <w:bCs/>
          <w:color w:val="auto"/>
          <w:sz w:val="24"/>
          <w:szCs w:val="24"/>
          <w:highlight w:val="none"/>
        </w:rPr>
        <w:t>、措施费、项目安全文明措施费、保险费、油费、税费、车辆费(含司机工资)、人员工资、差旅费（含餐饮费、住宿费、路费等）、运输费、打印费、翻译费、成本费及工作中发生的其他不可预见费等全部费用。</w:t>
      </w:r>
    </w:p>
    <w:p>
      <w:pPr>
        <w:keepNext w:val="0"/>
        <w:keepLines w:val="0"/>
        <w:pageBreakBefore w:val="0"/>
        <w:widowControl/>
        <w:kinsoku/>
        <w:wordWrap/>
        <w:overflowPunct/>
        <w:topLinePunct w:val="0"/>
        <w:bidi w:val="0"/>
        <w:spacing w:line="360" w:lineRule="auto"/>
        <w:ind w:right="0" w:righ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cs="宋体"/>
          <w:color w:val="auto"/>
          <w:kern w:val="0"/>
          <w:sz w:val="24"/>
          <w:szCs w:val="24"/>
          <w:highlight w:val="none"/>
          <w:lang w:val="en-US" w:eastAsia="zh-CN"/>
        </w:rPr>
        <w:t>3.</w:t>
      </w:r>
      <w:r>
        <w:rPr>
          <w:rFonts w:hint="eastAsia" w:ascii="宋体" w:hAnsi="宋体" w:eastAsia="宋体" w:cs="宋体"/>
          <w:color w:val="auto"/>
          <w:kern w:val="28"/>
          <w:sz w:val="24"/>
          <w:szCs w:val="24"/>
          <w:highlight w:val="none"/>
          <w:lang w:eastAsia="zh-CN"/>
        </w:rPr>
        <w:t>本项目</w:t>
      </w:r>
      <w:r>
        <w:rPr>
          <w:rFonts w:hint="eastAsia" w:ascii="宋体" w:hAnsi="宋体" w:eastAsia="宋体" w:cs="宋体"/>
          <w:color w:val="auto"/>
          <w:sz w:val="24"/>
          <w:szCs w:val="24"/>
          <w:highlight w:val="none"/>
          <w:lang w:val="en-US" w:eastAsia="zh-CN"/>
        </w:rPr>
        <w:t>日常监督服务保障</w:t>
      </w:r>
      <w:r>
        <w:rPr>
          <w:rFonts w:hint="eastAsia" w:ascii="宋体" w:hAnsi="宋体" w:eastAsia="宋体" w:cs="宋体"/>
          <w:color w:val="auto"/>
          <w:kern w:val="28"/>
          <w:sz w:val="24"/>
          <w:szCs w:val="24"/>
          <w:highlight w:val="none"/>
        </w:rPr>
        <w:t>总价</w:t>
      </w:r>
      <w:r>
        <w:rPr>
          <w:rFonts w:hint="eastAsia" w:ascii="宋体" w:hAnsi="宋体" w:eastAsia="宋体" w:cs="宋体"/>
          <w:color w:val="auto"/>
          <w:kern w:val="28"/>
          <w:sz w:val="24"/>
          <w:szCs w:val="24"/>
          <w:highlight w:val="none"/>
          <w:lang w:eastAsia="zh-CN"/>
        </w:rPr>
        <w:t>包括监督人员、车辆等所有费用。</w:t>
      </w:r>
    </w:p>
    <w:p>
      <w:pPr>
        <w:keepNext w:val="0"/>
        <w:keepLines w:val="0"/>
        <w:pageBreakBefore w:val="0"/>
        <w:tabs>
          <w:tab w:val="left" w:pos="567"/>
        </w:tabs>
        <w:kinsoku/>
        <w:wordWrap/>
        <w:overflowPunct/>
        <w:topLinePunct w:val="0"/>
        <w:bidi w:val="0"/>
        <w:spacing w:line="36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kern w:val="0"/>
          <w:sz w:val="24"/>
          <w:szCs w:val="24"/>
          <w:highlight w:val="none"/>
          <w:lang w:val="en-US" w:eastAsia="zh-CN"/>
        </w:rPr>
        <w:t>4.</w:t>
      </w:r>
      <w:r>
        <w:rPr>
          <w:rFonts w:hint="eastAsia" w:ascii="宋体" w:hAnsi="宋体" w:eastAsia="宋体" w:cs="宋体"/>
          <w:color w:val="auto"/>
          <w:sz w:val="24"/>
          <w:szCs w:val="24"/>
          <w:highlight w:val="none"/>
        </w:rPr>
        <w:t>本项目合同总价不得超过项目预算金额：</w:t>
      </w:r>
      <w:r>
        <w:rPr>
          <w:rFonts w:hint="eastAsia" w:ascii="宋体" w:hAnsi="宋体" w:eastAsia="宋体" w:cs="宋体"/>
          <w:color w:val="auto"/>
          <w:sz w:val="24"/>
          <w:szCs w:val="24"/>
          <w:highlight w:val="none"/>
          <w:lang w:val="en-US" w:eastAsia="zh-CN"/>
        </w:rPr>
        <w:t>1800</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。（其中包组一预算约</w:t>
      </w:r>
      <w:r>
        <w:rPr>
          <w:rFonts w:hint="eastAsia" w:ascii="宋体" w:hAnsi="宋体" w:eastAsia="宋体" w:cs="宋体"/>
          <w:color w:val="auto"/>
          <w:sz w:val="24"/>
          <w:szCs w:val="24"/>
          <w:highlight w:val="none"/>
          <w:lang w:val="en-US" w:eastAsia="zh-CN"/>
        </w:rPr>
        <w:t>6000000</w:t>
      </w:r>
      <w:r>
        <w:rPr>
          <w:rFonts w:hint="eastAsia" w:ascii="宋体" w:hAnsi="宋体" w:eastAsia="宋体" w:cs="宋体"/>
          <w:color w:val="auto"/>
          <w:sz w:val="24"/>
          <w:szCs w:val="24"/>
          <w:highlight w:val="none"/>
          <w:lang w:eastAsia="zh-CN"/>
        </w:rPr>
        <w:t>元；包组二预算约1</w:t>
      </w:r>
      <w:r>
        <w:rPr>
          <w:rFonts w:hint="eastAsia" w:ascii="宋体" w:hAnsi="宋体" w:eastAsia="宋体" w:cs="宋体"/>
          <w:color w:val="auto"/>
          <w:sz w:val="24"/>
          <w:szCs w:val="24"/>
          <w:highlight w:val="none"/>
          <w:lang w:val="en-US" w:eastAsia="zh-CN"/>
        </w:rPr>
        <w:t>2000000</w:t>
      </w:r>
      <w:r>
        <w:rPr>
          <w:rFonts w:hint="eastAsia" w:ascii="宋体" w:hAnsi="宋体" w:eastAsia="宋体" w:cs="宋体"/>
          <w:color w:val="auto"/>
          <w:sz w:val="24"/>
          <w:szCs w:val="24"/>
          <w:highlight w:val="none"/>
          <w:lang w:eastAsia="zh-CN"/>
        </w:rPr>
        <w:t>元）。</w:t>
      </w:r>
    </w:p>
    <w:p>
      <w:pPr>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color w:val="auto"/>
          <w:sz w:val="24"/>
          <w:szCs w:val="24"/>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合同期内累计金额达到合同总额或者服务期满3年视为合同履行完成，以先到为准。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TNkYjFhNGZhZWQ5ODY5NDU1MmM2YjMxNjQxODAifQ=="/>
  </w:docVars>
  <w:rsids>
    <w:rsidRoot w:val="1A4D029C"/>
    <w:rsid w:val="04A9250C"/>
    <w:rsid w:val="053E4A03"/>
    <w:rsid w:val="06815AFC"/>
    <w:rsid w:val="0A5400C7"/>
    <w:rsid w:val="12F766C3"/>
    <w:rsid w:val="1A4D029C"/>
    <w:rsid w:val="27ED0D88"/>
    <w:rsid w:val="2C0F44D1"/>
    <w:rsid w:val="2D6D7CCB"/>
    <w:rsid w:val="310E5794"/>
    <w:rsid w:val="3AE23F2C"/>
    <w:rsid w:val="3D412BB2"/>
    <w:rsid w:val="40C7080B"/>
    <w:rsid w:val="432664FB"/>
    <w:rsid w:val="43D01ACB"/>
    <w:rsid w:val="46E72560"/>
    <w:rsid w:val="47434D9B"/>
    <w:rsid w:val="49183CB2"/>
    <w:rsid w:val="4E1D4797"/>
    <w:rsid w:val="55B94FAC"/>
    <w:rsid w:val="587C2868"/>
    <w:rsid w:val="69BF3766"/>
    <w:rsid w:val="6E105C5A"/>
    <w:rsid w:val="7976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580" w:lineRule="exact"/>
      <w:ind w:left="420" w:leftChars="200"/>
      <w:jc w:val="left"/>
      <w:outlineLvl w:val="0"/>
    </w:pPr>
    <w:rPr>
      <w:rFonts w:ascii="Arial" w:hAnsi="Arial" w:eastAsia="黑体"/>
      <w:b/>
      <w:bCs/>
      <w:sz w:val="32"/>
      <w:szCs w:val="18"/>
    </w:rPr>
  </w:style>
  <w:style w:type="paragraph" w:styleId="4">
    <w:name w:val="heading 2"/>
    <w:basedOn w:val="1"/>
    <w:next w:val="1"/>
    <w:qFormat/>
    <w:uiPriority w:val="0"/>
    <w:pPr>
      <w:keepNext/>
      <w:keepLines/>
      <w:spacing w:line="580" w:lineRule="exact"/>
      <w:ind w:left="420" w:leftChars="200"/>
      <w:outlineLvl w:val="1"/>
    </w:pPr>
    <w:rPr>
      <w:rFonts w:ascii="Arial" w:hAnsi="Arial" w:eastAsia="宋体"/>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Plain Text"/>
    <w:basedOn w:val="1"/>
    <w:qFormat/>
    <w:uiPriority w:val="99"/>
    <w:rPr>
      <w:rFonts w:ascii="宋体" w:hAnsi="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Times New Roman" w:cs="Arial Unicode MS"/>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11579</Words>
  <Characters>11966</Characters>
  <Lines>0</Lines>
  <Paragraphs>0</Paragraphs>
  <TotalTime>0</TotalTime>
  <ScaleCrop>false</ScaleCrop>
  <LinksUpToDate>false</LinksUpToDate>
  <CharactersWithSpaces>11984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2022-04-18T06:40:00Z</dcterms:created>
  <dc:creator>Administrator</dc:creator>
  <cp:lastModifiedBy>贵友</cp:lastModifiedBy>
  <dcterms:modified xsi:type="dcterms:W3CDTF">2022-08-12T01:01:22Z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FCCFDF8D1B164E2D9EE434F48D18E129</vt:lpwstr>
  </property>
</Properties>
</file>