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360" w:lineRule="auto"/>
        <w:ind w:left="0" w:right="0" w:firstLine="562" w:firstLineChars="200"/>
        <w:jc w:val="center"/>
        <w:textAlignment w:val="auto"/>
        <w:outlineLvl w:val="9"/>
        <w:rPr>
          <w:rFonts w:hint="eastAsia" w:cs="宋体"/>
          <w:b/>
          <w:bCs/>
          <w:color w:val="auto"/>
          <w:sz w:val="28"/>
          <w:szCs w:val="28"/>
          <w:lang w:val="en-US" w:eastAsia="zh-CN"/>
        </w:rPr>
      </w:pPr>
      <w:bookmarkStart w:id="0" w:name="_Toc31932"/>
      <w:r>
        <w:rPr>
          <w:rFonts w:hint="eastAsia" w:ascii="宋体" w:hAnsi="宋体" w:eastAsia="宋体"/>
          <w:b/>
          <w:color w:val="auto"/>
          <w:sz w:val="28"/>
          <w:szCs w:val="28"/>
          <w:lang w:eastAsia="zh-CN"/>
        </w:rPr>
        <w:t>广州市海珠区中医医院64排128层螺旋CT采购项目</w: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562" w:firstLineChars="200"/>
        <w:jc w:val="center"/>
        <w:textAlignment w:val="auto"/>
        <w:outlineLvl w:val="9"/>
        <w:rPr>
          <w:rFonts w:hint="default" w:cs="宋体"/>
          <w:b/>
          <w:bCs/>
          <w:color w:val="auto"/>
          <w:sz w:val="28"/>
          <w:szCs w:val="28"/>
          <w:lang w:val="en-US" w:eastAsia="zh-CN"/>
        </w:rPr>
      </w:pPr>
      <w:r>
        <w:rPr>
          <w:rFonts w:hint="eastAsia" w:cs="宋体"/>
          <w:b/>
          <w:bCs/>
          <w:color w:val="auto"/>
          <w:sz w:val="28"/>
          <w:szCs w:val="28"/>
          <w:lang w:val="en-US" w:eastAsia="zh-CN"/>
        </w:rPr>
        <w:t>采购需求（征求意见稿）</w:t>
      </w:r>
    </w:p>
    <w:bookmarkEnd w:id="0"/>
    <w:p>
      <w:pPr>
        <w:pStyle w:val="9"/>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9"/>
        <w:rPr>
          <w:rFonts w:hint="eastAsia" w:ascii="宋体" w:hAnsi="宋体"/>
          <w:b/>
          <w:szCs w:val="24"/>
          <w:lang w:val="en-US"/>
        </w:rPr>
      </w:pPr>
      <w:r>
        <w:rPr>
          <w:rFonts w:hint="eastAsia"/>
          <w:b/>
          <w:bCs/>
          <w:kern w:val="2"/>
          <w:szCs w:val="22"/>
          <w:u w:val="single"/>
        </w:rPr>
        <w:t>注意事项：</w:t>
      </w:r>
      <w:r>
        <w:rPr>
          <w:rFonts w:hint="eastAsia"/>
          <w:b/>
          <w:bCs/>
          <w:kern w:val="2"/>
          <w:szCs w:val="22"/>
          <w:u w:val="single"/>
          <w:lang w:val="en-US" w:eastAsia="zh-CN"/>
        </w:rPr>
        <w:t>采购需求</w:t>
      </w:r>
      <w:r>
        <w:rPr>
          <w:rFonts w:hint="eastAsia"/>
          <w:b/>
          <w:bCs/>
          <w:kern w:val="2"/>
          <w:szCs w:val="22"/>
          <w:u w:val="single"/>
        </w:rPr>
        <w:t>中标注有“★”号的条款必须实质性响应，负偏离（不满足要求）将导致投标无效。</w:t>
      </w:r>
      <w:r>
        <w:rPr>
          <w:rFonts w:hint="eastAsia"/>
          <w:b/>
          <w:bCs/>
          <w:kern w:val="2"/>
          <w:szCs w:val="22"/>
          <w:u w:val="single"/>
          <w:lang w:val="en-US" w:eastAsia="zh-CN"/>
        </w:rPr>
        <w:t>采购需求</w:t>
      </w:r>
      <w:r>
        <w:rPr>
          <w:rFonts w:hint="eastAsia"/>
          <w:b/>
          <w:bCs/>
          <w:kern w:val="2"/>
          <w:szCs w:val="22"/>
          <w:u w:val="single"/>
        </w:rPr>
        <w:t>中标注有“▲”号的条款为重要条款，负偏离（不满足要求）将导致被扣分。</w:t>
      </w:r>
    </w:p>
    <w:p>
      <w:pPr>
        <w:pStyle w:val="9"/>
        <w:ind w:left="420" w:leftChars="200" w:firstLine="0" w:firstLineChars="0"/>
        <w:outlineLvl w:val="1"/>
        <w:rPr>
          <w:rFonts w:ascii="宋体" w:hAnsi="宋体"/>
          <w:b/>
          <w:szCs w:val="24"/>
          <w:lang w:val="en-US"/>
        </w:rPr>
      </w:pPr>
      <w:r>
        <w:rPr>
          <w:rFonts w:hint="eastAsia" w:ascii="宋体" w:hAnsi="宋体"/>
          <w:b/>
          <w:szCs w:val="24"/>
          <w:lang w:val="en-US"/>
        </w:rPr>
        <w:t>一、项目概况</w:t>
      </w:r>
      <w:bookmarkStart w:id="4" w:name="_GoBack"/>
      <w:bookmarkEnd w:id="4"/>
    </w:p>
    <w:tbl>
      <w:tblPr>
        <w:tblStyle w:val="7"/>
        <w:tblW w:w="3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207"/>
        <w:gridCol w:w="844"/>
        <w:gridCol w:w="112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pct"/>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jc w:val="center"/>
              <w:rPr>
                <w:rFonts w:ascii="宋体" w:hAnsi="宋体" w:cs="宋体"/>
                <w:b/>
                <w:bCs/>
                <w:kern w:val="0"/>
                <w:sz w:val="24"/>
              </w:rPr>
            </w:pPr>
            <w:r>
              <w:rPr>
                <w:rFonts w:hint="eastAsia" w:ascii="宋体" w:hAnsi="宋体" w:cs="宋体"/>
                <w:b/>
                <w:bCs/>
                <w:kern w:val="0"/>
                <w:sz w:val="24"/>
              </w:rPr>
              <w:t>序号</w:t>
            </w:r>
          </w:p>
        </w:tc>
        <w:tc>
          <w:tcPr>
            <w:tcW w:w="1626" w:type="pct"/>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jc w:val="center"/>
              <w:rPr>
                <w:rFonts w:ascii="宋体" w:hAnsi="宋体" w:cs="宋体"/>
                <w:b/>
                <w:bCs/>
                <w:kern w:val="0"/>
                <w:sz w:val="24"/>
              </w:rPr>
            </w:pPr>
            <w:r>
              <w:rPr>
                <w:rFonts w:hint="eastAsia" w:ascii="宋体" w:hAnsi="宋体" w:cs="宋体"/>
                <w:b/>
                <w:bCs/>
                <w:kern w:val="0"/>
                <w:sz w:val="24"/>
              </w:rPr>
              <w:t>设备名称</w:t>
            </w:r>
          </w:p>
        </w:tc>
        <w:tc>
          <w:tcPr>
            <w:tcW w:w="622" w:type="pct"/>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jc w:val="center"/>
              <w:rPr>
                <w:rFonts w:ascii="宋体" w:hAnsi="宋体" w:cs="宋体"/>
                <w:b/>
                <w:bCs/>
                <w:kern w:val="0"/>
                <w:sz w:val="24"/>
              </w:rPr>
            </w:pPr>
            <w:r>
              <w:rPr>
                <w:rFonts w:hint="eastAsia" w:ascii="宋体" w:hAnsi="宋体" w:cs="宋体"/>
                <w:b/>
                <w:bCs/>
                <w:kern w:val="0"/>
                <w:sz w:val="24"/>
              </w:rPr>
              <w:t>数量</w:t>
            </w:r>
          </w:p>
        </w:tc>
        <w:tc>
          <w:tcPr>
            <w:tcW w:w="827" w:type="pct"/>
            <w:tcBorders>
              <w:top w:val="single" w:color="auto" w:sz="4" w:space="0"/>
              <w:left w:val="single" w:color="auto" w:sz="4" w:space="0"/>
              <w:bottom w:val="single" w:color="auto" w:sz="4" w:space="0"/>
              <w:right w:val="single" w:color="auto" w:sz="4" w:space="0"/>
            </w:tcBorders>
            <w:shd w:val="clear" w:color="auto" w:fill="D7D7D7"/>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最高限价（万元）</w:t>
            </w:r>
          </w:p>
        </w:tc>
        <w:tc>
          <w:tcPr>
            <w:tcW w:w="1458" w:type="pct"/>
            <w:tcBorders>
              <w:top w:val="single" w:color="auto" w:sz="4" w:space="0"/>
              <w:left w:val="single" w:color="auto" w:sz="4" w:space="0"/>
              <w:bottom w:val="single" w:color="auto" w:sz="4" w:space="0"/>
              <w:right w:val="single" w:color="auto" w:sz="4" w:space="0"/>
            </w:tcBorders>
            <w:shd w:val="clear" w:color="auto" w:fill="D7D7D7"/>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pct"/>
            <w:tcBorders>
              <w:top w:val="single" w:color="auto" w:sz="4" w:space="0"/>
              <w:left w:val="single" w:color="auto" w:sz="4" w:space="0"/>
              <w:right w:val="single" w:color="auto" w:sz="4" w:space="0"/>
            </w:tcBorders>
            <w:vAlign w:val="center"/>
          </w:tcPr>
          <w:p>
            <w:pPr>
              <w:widowControl/>
              <w:tabs>
                <w:tab w:val="left" w:pos="488"/>
              </w:tabs>
              <w:jc w:val="center"/>
              <w:rPr>
                <w:rFonts w:ascii="宋体" w:hAnsi="宋体" w:cs="宋体"/>
                <w:kern w:val="0"/>
                <w:sz w:val="24"/>
              </w:rPr>
            </w:pPr>
            <w:r>
              <w:rPr>
                <w:rFonts w:hint="eastAsia" w:ascii="宋体" w:hAnsi="宋体" w:cs="宋体"/>
                <w:kern w:val="0"/>
                <w:sz w:val="24"/>
              </w:rPr>
              <w:t>1</w:t>
            </w:r>
          </w:p>
        </w:tc>
        <w:tc>
          <w:tcPr>
            <w:tcW w:w="16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64排128层螺旋CT机  (X射线计算机体层摄像设备)</w:t>
            </w:r>
          </w:p>
        </w:tc>
        <w:tc>
          <w:tcPr>
            <w:tcW w:w="62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1套</w:t>
            </w:r>
          </w:p>
        </w:tc>
        <w:tc>
          <w:tcPr>
            <w:tcW w:w="827" w:type="pc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1100</w:t>
            </w:r>
          </w:p>
        </w:tc>
        <w:tc>
          <w:tcPr>
            <w:tcW w:w="1458" w:type="pct"/>
            <w:tcBorders>
              <w:top w:val="single" w:color="auto" w:sz="4" w:space="0"/>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bCs/>
                <w:sz w:val="24"/>
                <w:szCs w:val="21"/>
              </w:rPr>
              <w:t>签订合同后30天内到货</w:t>
            </w:r>
          </w:p>
        </w:tc>
      </w:tr>
    </w:tbl>
    <w:p>
      <w:pPr>
        <w:tabs>
          <w:tab w:val="left" w:pos="1092"/>
        </w:tabs>
        <w:spacing w:line="360" w:lineRule="auto"/>
        <w:rPr>
          <w:rFonts w:ascii="宋体" w:hAnsi="宋体" w:cs="宋体"/>
          <w:b/>
          <w:sz w:val="24"/>
        </w:rPr>
      </w:pPr>
    </w:p>
    <w:p>
      <w:pPr>
        <w:tabs>
          <w:tab w:val="left" w:pos="1092"/>
        </w:tabs>
        <w:spacing w:line="360" w:lineRule="auto"/>
        <w:ind w:left="420" w:leftChars="200"/>
        <w:outlineLvl w:val="1"/>
        <w:rPr>
          <w:rFonts w:ascii="宋体" w:hAnsi="宋体" w:cs="宋体"/>
          <w:b/>
          <w:sz w:val="24"/>
        </w:rPr>
      </w:pPr>
      <w:r>
        <w:rPr>
          <w:rFonts w:hint="eastAsia" w:ascii="宋体" w:hAnsi="宋体" w:cs="宋体"/>
          <w:b/>
          <w:sz w:val="24"/>
        </w:rPr>
        <w:t>二、项目技术参数及要求</w:t>
      </w:r>
    </w:p>
    <w:p>
      <w:pPr>
        <w:spacing w:line="360" w:lineRule="auto"/>
        <w:ind w:firstLine="480" w:firstLineChars="200"/>
        <w:rPr>
          <w:rFonts w:ascii="宋体" w:hAnsi="宋体" w:cs="宋体"/>
          <w:bCs/>
          <w:sz w:val="24"/>
        </w:rPr>
      </w:pPr>
      <w:r>
        <w:rPr>
          <w:rFonts w:hint="eastAsia" w:ascii="宋体" w:hAnsi="宋体" w:cs="宋体"/>
          <w:sz w:val="24"/>
        </w:rPr>
        <w:t>1</w:t>
      </w:r>
      <w:r>
        <w:rPr>
          <w:rFonts w:hint="eastAsia" w:ascii="宋体" w:hAnsi="宋体" w:cs="宋体"/>
          <w:bCs/>
          <w:sz w:val="24"/>
        </w:rPr>
        <w:t>、为保证整机的稳定性和兼容性，核心部位（球管、探测器、高压发生器）与CT为同品牌厂家自主生产。</w:t>
      </w:r>
    </w:p>
    <w:p>
      <w:pPr>
        <w:spacing w:line="360" w:lineRule="auto"/>
        <w:ind w:firstLine="482" w:firstLineChars="200"/>
        <w:rPr>
          <w:rFonts w:ascii="宋体" w:hAnsi="宋体" w:cs="宋体"/>
          <w:b/>
          <w:bCs/>
          <w:sz w:val="24"/>
        </w:rPr>
      </w:pPr>
      <w:r>
        <w:rPr>
          <w:rFonts w:hint="eastAsia" w:ascii="宋体" w:hAnsi="宋体" w:cs="宋体"/>
          <w:b/>
          <w:bCs/>
          <w:sz w:val="24"/>
        </w:rPr>
        <w:t>2、机架系统</w:t>
      </w:r>
    </w:p>
    <w:p>
      <w:pPr>
        <w:spacing w:line="360" w:lineRule="auto"/>
        <w:ind w:firstLine="480" w:firstLineChars="200"/>
        <w:rPr>
          <w:rFonts w:ascii="宋体" w:hAnsi="宋体" w:cs="宋体"/>
          <w:sz w:val="24"/>
        </w:rPr>
      </w:pPr>
      <w:r>
        <w:rPr>
          <w:rFonts w:hint="eastAsia" w:ascii="宋体" w:hAnsi="宋体" w:cs="宋体"/>
          <w:sz w:val="24"/>
        </w:rPr>
        <w:t>▲2.1、机架孔径：≥70cm，倾角：≥±30</w:t>
      </w:r>
    </w:p>
    <w:p>
      <w:pPr>
        <w:spacing w:line="360" w:lineRule="auto"/>
        <w:ind w:firstLine="480" w:firstLineChars="200"/>
        <w:rPr>
          <w:rFonts w:ascii="宋体" w:hAnsi="宋体" w:cs="宋体"/>
          <w:sz w:val="24"/>
        </w:rPr>
      </w:pPr>
      <w:r>
        <w:rPr>
          <w:rFonts w:hint="eastAsia" w:ascii="宋体" w:hAnsi="宋体" w:cs="宋体"/>
          <w:sz w:val="24"/>
        </w:rPr>
        <w:t>2.2、焦点到扫描野中心距离：≤53.5cm</w:t>
      </w:r>
    </w:p>
    <w:p>
      <w:pPr>
        <w:spacing w:line="360" w:lineRule="auto"/>
        <w:ind w:firstLine="480" w:firstLineChars="200"/>
        <w:rPr>
          <w:rFonts w:ascii="宋体" w:hAnsi="宋体" w:cs="宋体"/>
          <w:sz w:val="24"/>
        </w:rPr>
      </w:pPr>
      <w:r>
        <w:rPr>
          <w:rFonts w:hint="eastAsia" w:ascii="宋体" w:hAnsi="宋体" w:cs="宋体"/>
          <w:sz w:val="24"/>
        </w:rPr>
        <w:t>2.3、球管焦点到探测器的距离：≤98cm</w:t>
      </w:r>
    </w:p>
    <w:p>
      <w:pPr>
        <w:spacing w:line="360" w:lineRule="auto"/>
        <w:ind w:firstLine="480" w:firstLineChars="200"/>
        <w:rPr>
          <w:rFonts w:ascii="宋体" w:hAnsi="宋体" w:cs="宋体"/>
          <w:sz w:val="24"/>
        </w:rPr>
      </w:pPr>
      <w:r>
        <w:rPr>
          <w:rFonts w:hint="eastAsia" w:ascii="宋体" w:hAnsi="宋体" w:cs="宋体"/>
          <w:sz w:val="24"/>
        </w:rPr>
        <w:t>2.4、双套扫描操作系统：提供双套扫描操作系统。可采用传统主机操作，也可选用无线平板电脑和无线远程遥控器进行扫描。</w:t>
      </w:r>
    </w:p>
    <w:p>
      <w:pPr>
        <w:spacing w:line="360" w:lineRule="auto"/>
        <w:ind w:firstLine="480" w:firstLineChars="200"/>
        <w:rPr>
          <w:rFonts w:ascii="宋体" w:hAnsi="宋体" w:cs="宋体"/>
          <w:sz w:val="24"/>
        </w:rPr>
      </w:pPr>
      <w:r>
        <w:rPr>
          <w:rFonts w:hint="eastAsia" w:ascii="宋体" w:hAnsi="宋体" w:cs="宋体"/>
          <w:sz w:val="24"/>
        </w:rPr>
        <w:t>2.5、内置一体化摄像头，机架上具备内置一体化摄像头，扫描全程监控患者有否移动、对造影剂有无过敏反应等情况。监控图像可在主机上显示。</w:t>
      </w:r>
    </w:p>
    <w:p>
      <w:pPr>
        <w:spacing w:line="360" w:lineRule="auto"/>
        <w:ind w:firstLine="480" w:firstLineChars="200"/>
        <w:rPr>
          <w:rFonts w:ascii="宋体" w:hAnsi="宋体" w:cs="宋体"/>
          <w:sz w:val="24"/>
        </w:rPr>
      </w:pPr>
      <w:r>
        <w:rPr>
          <w:rFonts w:hint="eastAsia" w:ascii="宋体" w:hAnsi="宋体" w:cs="宋体"/>
          <w:sz w:val="24"/>
        </w:rPr>
        <w:t>2.6、双套患者摆位系统，双套摆位系统。具备无线遥控器和机架上固定的有线的摆位系统。</w:t>
      </w:r>
    </w:p>
    <w:p>
      <w:pPr>
        <w:spacing w:line="360" w:lineRule="auto"/>
        <w:ind w:firstLine="480" w:firstLineChars="200"/>
        <w:rPr>
          <w:rFonts w:ascii="宋体" w:hAnsi="宋体" w:cs="宋体"/>
          <w:sz w:val="24"/>
        </w:rPr>
      </w:pPr>
      <w:r>
        <w:rPr>
          <w:rFonts w:hint="eastAsia" w:ascii="宋体" w:hAnsi="宋体" w:cs="宋体"/>
          <w:sz w:val="24"/>
        </w:rPr>
        <w:t>2.7、机架内冷却方式：风冷。</w:t>
      </w:r>
    </w:p>
    <w:p>
      <w:pPr>
        <w:spacing w:line="360" w:lineRule="auto"/>
        <w:ind w:firstLine="480" w:firstLineChars="200"/>
        <w:rPr>
          <w:rFonts w:ascii="宋体" w:hAnsi="宋体" w:cs="宋体"/>
          <w:sz w:val="24"/>
        </w:rPr>
      </w:pPr>
      <w:r>
        <w:rPr>
          <w:rFonts w:hint="eastAsia" w:ascii="宋体" w:hAnsi="宋体" w:cs="宋体"/>
          <w:sz w:val="24"/>
        </w:rPr>
        <w:t>2.8、机架上具备呼吸控制专用指示灯（非X线暴光指示灯）。</w:t>
      </w:r>
    </w:p>
    <w:p>
      <w:pPr>
        <w:spacing w:line="360" w:lineRule="auto"/>
        <w:ind w:firstLine="482" w:firstLineChars="200"/>
        <w:rPr>
          <w:rFonts w:ascii="宋体" w:hAnsi="宋体" w:cs="宋体"/>
          <w:b/>
          <w:bCs/>
          <w:sz w:val="24"/>
        </w:rPr>
      </w:pPr>
      <w:r>
        <w:rPr>
          <w:rFonts w:hint="eastAsia" w:ascii="宋体" w:hAnsi="宋体" w:cs="宋体"/>
          <w:b/>
          <w:bCs/>
          <w:sz w:val="24"/>
        </w:rPr>
        <w:t>3、探测器</w:t>
      </w:r>
    </w:p>
    <w:p>
      <w:pPr>
        <w:spacing w:line="360" w:lineRule="auto"/>
        <w:ind w:firstLine="482" w:firstLineChars="200"/>
        <w:rPr>
          <w:rFonts w:ascii="宋体" w:hAnsi="宋体" w:cs="宋体"/>
          <w:b/>
          <w:bCs/>
          <w:sz w:val="24"/>
        </w:rPr>
      </w:pPr>
      <w:r>
        <w:rPr>
          <w:rFonts w:hint="eastAsia" w:ascii="宋体" w:hAnsi="宋体" w:cs="宋体"/>
          <w:b/>
          <w:bCs/>
          <w:sz w:val="24"/>
        </w:rPr>
        <w:t>★3.1、探测器排数为64排。</w:t>
      </w:r>
    </w:p>
    <w:p>
      <w:pPr>
        <w:spacing w:line="360" w:lineRule="auto"/>
        <w:ind w:firstLine="480" w:firstLineChars="200"/>
        <w:rPr>
          <w:rFonts w:ascii="宋体" w:hAnsi="宋体" w:cs="宋体"/>
          <w:sz w:val="24"/>
        </w:rPr>
      </w:pPr>
      <w:r>
        <w:rPr>
          <w:rFonts w:hint="eastAsia" w:ascii="宋体" w:hAnsi="宋体" w:cs="宋体"/>
          <w:sz w:val="24"/>
        </w:rPr>
        <w:t>3.2、探测器类型：各厂家提供新型高端探测器。</w:t>
      </w:r>
    </w:p>
    <w:p>
      <w:pPr>
        <w:spacing w:line="360" w:lineRule="auto"/>
        <w:ind w:firstLine="480" w:firstLineChars="200"/>
        <w:rPr>
          <w:rFonts w:ascii="宋体" w:hAnsi="宋体" w:cs="宋体"/>
          <w:sz w:val="24"/>
        </w:rPr>
      </w:pPr>
      <w:r>
        <w:rPr>
          <w:rFonts w:hint="eastAsia" w:ascii="宋体" w:hAnsi="宋体" w:cs="宋体"/>
          <w:sz w:val="24"/>
        </w:rPr>
        <w:t>3.3、探测器上具备3D防散射线滤线栅硬件。</w:t>
      </w:r>
    </w:p>
    <w:p>
      <w:pPr>
        <w:spacing w:line="360" w:lineRule="auto"/>
        <w:ind w:firstLine="480" w:firstLineChars="200"/>
        <w:rPr>
          <w:rFonts w:ascii="宋体" w:hAnsi="宋体" w:cs="宋体"/>
          <w:sz w:val="24"/>
        </w:rPr>
      </w:pPr>
      <w:r>
        <w:rPr>
          <w:rFonts w:hint="eastAsia" w:ascii="宋体" w:hAnsi="宋体" w:cs="宋体"/>
          <w:sz w:val="24"/>
        </w:rPr>
        <w:t>3.4、探测器物理总数≥53000个</w:t>
      </w:r>
    </w:p>
    <w:p>
      <w:pPr>
        <w:spacing w:line="360" w:lineRule="auto"/>
        <w:ind w:firstLine="480" w:firstLineChars="200"/>
        <w:rPr>
          <w:rFonts w:ascii="宋体" w:hAnsi="宋体" w:cs="宋体"/>
          <w:sz w:val="24"/>
        </w:rPr>
      </w:pPr>
      <w:r>
        <w:rPr>
          <w:rFonts w:hint="eastAsia" w:ascii="宋体" w:hAnsi="宋体" w:cs="宋体"/>
          <w:sz w:val="24"/>
        </w:rPr>
        <w:t>▲3.5、每排探测器物理个数≥840个</w:t>
      </w:r>
    </w:p>
    <w:p>
      <w:pPr>
        <w:spacing w:line="360" w:lineRule="auto"/>
        <w:ind w:firstLine="480" w:firstLineChars="200"/>
        <w:rPr>
          <w:rFonts w:ascii="宋体" w:hAnsi="宋体" w:cs="宋体"/>
          <w:sz w:val="24"/>
        </w:rPr>
      </w:pPr>
      <w:r>
        <w:rPr>
          <w:rFonts w:hint="eastAsia" w:ascii="宋体" w:hAnsi="宋体" w:cs="宋体"/>
          <w:sz w:val="24"/>
        </w:rPr>
        <w:t>3.6、探测器物理宽度≥38mm</w:t>
      </w:r>
    </w:p>
    <w:p>
      <w:pPr>
        <w:spacing w:line="360" w:lineRule="auto"/>
        <w:ind w:firstLine="482" w:firstLineChars="200"/>
        <w:rPr>
          <w:rFonts w:ascii="宋体" w:hAnsi="宋体" w:cs="宋体"/>
          <w:b/>
          <w:bCs/>
          <w:sz w:val="24"/>
        </w:rPr>
      </w:pPr>
      <w:r>
        <w:rPr>
          <w:rFonts w:hint="eastAsia" w:ascii="宋体" w:hAnsi="宋体" w:cs="宋体"/>
          <w:b/>
          <w:bCs/>
          <w:sz w:val="24"/>
        </w:rPr>
        <w:t>4、扫描床</w:t>
      </w:r>
    </w:p>
    <w:p>
      <w:pPr>
        <w:spacing w:line="360" w:lineRule="auto"/>
        <w:ind w:firstLine="480" w:firstLineChars="200"/>
        <w:rPr>
          <w:rFonts w:ascii="宋体" w:hAnsi="宋体" w:cs="宋体"/>
          <w:sz w:val="24"/>
        </w:rPr>
      </w:pPr>
      <w:r>
        <w:rPr>
          <w:rFonts w:hint="eastAsia" w:ascii="宋体" w:hAnsi="宋体" w:cs="宋体"/>
          <w:sz w:val="24"/>
        </w:rPr>
        <w:t>4.1、床面水平移动范围：≥160cm</w:t>
      </w:r>
    </w:p>
    <w:p>
      <w:pPr>
        <w:spacing w:line="360" w:lineRule="auto"/>
        <w:ind w:firstLine="480" w:firstLineChars="200"/>
        <w:rPr>
          <w:rFonts w:ascii="宋体" w:hAnsi="宋体" w:cs="宋体"/>
          <w:sz w:val="24"/>
        </w:rPr>
      </w:pPr>
      <w:r>
        <w:rPr>
          <w:rFonts w:hint="eastAsia" w:ascii="宋体" w:hAnsi="宋体" w:cs="宋体"/>
          <w:sz w:val="24"/>
        </w:rPr>
        <w:t>4.2、最大可扫描范围：≥160cm</w:t>
      </w:r>
    </w:p>
    <w:p>
      <w:pPr>
        <w:spacing w:line="360" w:lineRule="auto"/>
        <w:ind w:firstLine="480" w:firstLineChars="200"/>
        <w:rPr>
          <w:rFonts w:ascii="宋体" w:hAnsi="宋体" w:cs="宋体"/>
          <w:sz w:val="24"/>
        </w:rPr>
      </w:pPr>
      <w:r>
        <w:rPr>
          <w:rFonts w:hint="eastAsia" w:ascii="宋体" w:hAnsi="宋体" w:cs="宋体"/>
          <w:sz w:val="24"/>
        </w:rPr>
        <w:t>▲4.3、床面最大水平移动速度：≥200mm/s</w:t>
      </w:r>
    </w:p>
    <w:p>
      <w:pPr>
        <w:spacing w:line="360" w:lineRule="auto"/>
        <w:ind w:firstLine="480" w:firstLineChars="200"/>
        <w:rPr>
          <w:rFonts w:ascii="宋体" w:hAnsi="宋体" w:cs="宋体"/>
          <w:sz w:val="24"/>
        </w:rPr>
      </w:pPr>
      <w:r>
        <w:rPr>
          <w:rFonts w:hint="eastAsia" w:ascii="宋体" w:hAnsi="宋体" w:cs="宋体"/>
          <w:sz w:val="24"/>
        </w:rPr>
        <w:t>4.4、最大垂直移床范围: 最低≤46cm，最高≥88cm</w:t>
      </w:r>
    </w:p>
    <w:p>
      <w:pPr>
        <w:spacing w:line="360" w:lineRule="auto"/>
        <w:ind w:firstLine="480" w:firstLineChars="200"/>
        <w:rPr>
          <w:rFonts w:ascii="宋体" w:hAnsi="宋体" w:cs="宋体"/>
          <w:sz w:val="24"/>
        </w:rPr>
      </w:pPr>
      <w:r>
        <w:rPr>
          <w:rFonts w:hint="eastAsia" w:ascii="宋体" w:hAnsi="宋体" w:cs="宋体"/>
          <w:sz w:val="24"/>
        </w:rPr>
        <w:t>▲4.5、床面最大承重：≥220Kg</w:t>
      </w:r>
    </w:p>
    <w:p>
      <w:pPr>
        <w:spacing w:line="360" w:lineRule="auto"/>
        <w:ind w:firstLine="480" w:firstLineChars="200"/>
        <w:rPr>
          <w:rFonts w:ascii="宋体" w:hAnsi="宋体" w:cs="宋体"/>
          <w:sz w:val="24"/>
        </w:rPr>
      </w:pPr>
      <w:r>
        <w:rPr>
          <w:rFonts w:hint="eastAsia" w:ascii="宋体" w:hAnsi="宋体" w:cs="宋体"/>
          <w:sz w:val="24"/>
        </w:rPr>
        <w:t>4.6、最大承重下的移床精度：≥±0.25mm</w:t>
      </w:r>
    </w:p>
    <w:p>
      <w:pPr>
        <w:spacing w:line="360" w:lineRule="auto"/>
        <w:ind w:firstLine="480" w:firstLineChars="200"/>
        <w:rPr>
          <w:rFonts w:ascii="宋体" w:hAnsi="宋体" w:cs="宋体"/>
          <w:sz w:val="24"/>
        </w:rPr>
      </w:pPr>
      <w:r>
        <w:rPr>
          <w:rFonts w:hint="eastAsia" w:ascii="宋体" w:hAnsi="宋体" w:cs="宋体"/>
          <w:sz w:val="24"/>
        </w:rPr>
        <w:t>4.7.扫描床附件：全套提供</w:t>
      </w:r>
    </w:p>
    <w:p>
      <w:pPr>
        <w:spacing w:line="360" w:lineRule="auto"/>
        <w:ind w:firstLine="482" w:firstLineChars="200"/>
        <w:rPr>
          <w:rFonts w:ascii="宋体" w:hAnsi="宋体" w:cs="宋体"/>
          <w:b/>
          <w:bCs/>
          <w:sz w:val="24"/>
        </w:rPr>
      </w:pPr>
      <w:r>
        <w:rPr>
          <w:rFonts w:hint="eastAsia" w:ascii="宋体" w:hAnsi="宋体" w:cs="宋体"/>
          <w:b/>
          <w:bCs/>
          <w:sz w:val="24"/>
        </w:rPr>
        <w:t>5、X线系统</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5.1、高压发生率功率：≥75KW</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5.2、球管阳极热容量：≥7MHU</w:t>
      </w:r>
    </w:p>
    <w:p>
      <w:pPr>
        <w:spacing w:line="360" w:lineRule="auto"/>
        <w:ind w:firstLine="480" w:firstLineChars="200"/>
        <w:rPr>
          <w:rFonts w:ascii="宋体" w:hAnsi="宋体" w:cs="宋体"/>
          <w:sz w:val="24"/>
        </w:rPr>
      </w:pPr>
      <w:r>
        <w:rPr>
          <w:rFonts w:hint="eastAsia" w:ascii="宋体" w:hAnsi="宋体" w:cs="宋体"/>
          <w:sz w:val="24"/>
        </w:rPr>
        <w:t>5.3、球管阳极最大散热率：≥800KHU/min</w:t>
      </w:r>
    </w:p>
    <w:p>
      <w:pPr>
        <w:spacing w:line="360" w:lineRule="auto"/>
        <w:ind w:firstLine="480" w:firstLineChars="200"/>
        <w:rPr>
          <w:rFonts w:ascii="宋体" w:hAnsi="宋体" w:cs="宋体"/>
          <w:sz w:val="24"/>
        </w:rPr>
      </w:pPr>
      <w:r>
        <w:rPr>
          <w:rFonts w:hint="eastAsia" w:ascii="宋体" w:hAnsi="宋体" w:cs="宋体"/>
          <w:sz w:val="24"/>
        </w:rPr>
        <w:t>5.4、球管小焦点</w:t>
      </w:r>
      <w:bookmarkStart w:id="1" w:name="OLE_LINK2"/>
      <w:r>
        <w:rPr>
          <w:rFonts w:hint="eastAsia" w:ascii="宋体" w:hAnsi="宋体" w:cs="宋体"/>
          <w:sz w:val="24"/>
        </w:rPr>
        <w:t>：</w:t>
      </w:r>
      <w:bookmarkEnd w:id="1"/>
      <w:r>
        <w:rPr>
          <w:rFonts w:hint="eastAsia" w:ascii="宋体" w:hAnsi="宋体" w:cs="宋体"/>
          <w:sz w:val="24"/>
        </w:rPr>
        <w:t>≤0.8mm×0.8mm</w:t>
      </w:r>
    </w:p>
    <w:p>
      <w:pPr>
        <w:spacing w:line="360" w:lineRule="auto"/>
        <w:ind w:firstLine="480" w:firstLineChars="200"/>
        <w:rPr>
          <w:rFonts w:ascii="宋体" w:hAnsi="宋体" w:cs="宋体"/>
          <w:sz w:val="24"/>
        </w:rPr>
      </w:pPr>
      <w:r>
        <w:rPr>
          <w:rFonts w:hint="eastAsia" w:ascii="宋体" w:hAnsi="宋体" w:cs="宋体"/>
          <w:sz w:val="24"/>
        </w:rPr>
        <w:t>5.5、球管大焦点：≤1.0mm×1.2mm</w:t>
      </w:r>
    </w:p>
    <w:p>
      <w:pPr>
        <w:spacing w:line="360" w:lineRule="auto"/>
        <w:ind w:firstLine="480" w:firstLineChars="200"/>
        <w:rPr>
          <w:rFonts w:ascii="宋体" w:hAnsi="宋体" w:cs="宋体"/>
          <w:sz w:val="24"/>
        </w:rPr>
      </w:pPr>
      <w:r>
        <w:rPr>
          <w:rFonts w:hint="eastAsia" w:ascii="宋体" w:hAnsi="宋体" w:cs="宋体"/>
          <w:sz w:val="24"/>
        </w:rPr>
        <w:t>5.6、最小球管电流：≤13mA</w:t>
      </w:r>
    </w:p>
    <w:p>
      <w:pPr>
        <w:spacing w:line="360" w:lineRule="auto"/>
        <w:ind w:firstLine="480" w:firstLineChars="200"/>
        <w:rPr>
          <w:rFonts w:ascii="宋体" w:hAnsi="宋体" w:cs="宋体"/>
          <w:sz w:val="24"/>
        </w:rPr>
      </w:pPr>
      <w:r>
        <w:rPr>
          <w:rFonts w:hint="eastAsia" w:ascii="宋体" w:hAnsi="宋体" w:cs="宋体"/>
          <w:sz w:val="24"/>
        </w:rPr>
        <w:t>5.7、最大球管电流：≥620mA</w:t>
      </w:r>
    </w:p>
    <w:p>
      <w:pPr>
        <w:spacing w:line="360" w:lineRule="auto"/>
        <w:ind w:firstLine="480" w:firstLineChars="200"/>
        <w:rPr>
          <w:rFonts w:ascii="宋体" w:hAnsi="宋体" w:cs="宋体"/>
          <w:sz w:val="24"/>
        </w:rPr>
      </w:pPr>
      <w:r>
        <w:rPr>
          <w:rFonts w:hint="eastAsia" w:ascii="宋体" w:hAnsi="宋体" w:cs="宋体"/>
          <w:sz w:val="24"/>
        </w:rPr>
        <w:t>5.8、最大球管电压：≥140kv</w:t>
      </w:r>
    </w:p>
    <w:p>
      <w:pPr>
        <w:spacing w:line="360" w:lineRule="auto"/>
        <w:ind w:firstLine="480" w:firstLineChars="200"/>
        <w:rPr>
          <w:rFonts w:ascii="宋体" w:hAnsi="宋体" w:cs="宋体"/>
          <w:sz w:val="24"/>
        </w:rPr>
      </w:pPr>
      <w:r>
        <w:rPr>
          <w:rFonts w:hint="eastAsia" w:ascii="宋体" w:hAnsi="宋体" w:cs="宋体"/>
          <w:sz w:val="24"/>
        </w:rPr>
        <w:t>▲5.9、最小球管电压：≤70KV</w:t>
      </w:r>
    </w:p>
    <w:p>
      <w:pPr>
        <w:spacing w:line="360" w:lineRule="auto"/>
        <w:ind w:firstLine="480" w:firstLineChars="200"/>
        <w:rPr>
          <w:rFonts w:ascii="宋体" w:hAnsi="宋体" w:cs="宋体"/>
          <w:sz w:val="24"/>
        </w:rPr>
      </w:pPr>
      <w:r>
        <w:rPr>
          <w:rFonts w:hint="eastAsia" w:ascii="宋体" w:hAnsi="宋体" w:cs="宋体"/>
          <w:sz w:val="24"/>
        </w:rPr>
        <w:t>▲5.10、球管电压选择8种，70kV/80kV/90kV/100kV/110kV/120kV/130kV/140kV</w:t>
      </w:r>
    </w:p>
    <w:p>
      <w:pPr>
        <w:spacing w:line="360" w:lineRule="auto"/>
        <w:ind w:firstLine="480" w:firstLineChars="200"/>
        <w:rPr>
          <w:rFonts w:ascii="宋体" w:hAnsi="宋体" w:cs="宋体"/>
          <w:sz w:val="24"/>
        </w:rPr>
      </w:pPr>
      <w:r>
        <w:rPr>
          <w:rFonts w:hint="eastAsia" w:ascii="宋体" w:hAnsi="宋体" w:cs="宋体"/>
          <w:sz w:val="24"/>
        </w:rPr>
        <w:t>5.11、球管提供能谱纯化Sn技术，提供球管的能谱纯化技术，滤过低能级射线，以大幅度降低剂量，提高图像质量。</w:t>
      </w:r>
    </w:p>
    <w:p>
      <w:pPr>
        <w:spacing w:line="360" w:lineRule="auto"/>
        <w:ind w:firstLine="480" w:firstLineChars="200"/>
        <w:rPr>
          <w:rFonts w:ascii="宋体" w:hAnsi="宋体" w:cs="宋体"/>
          <w:sz w:val="24"/>
        </w:rPr>
      </w:pPr>
      <w:r>
        <w:rPr>
          <w:rFonts w:hint="eastAsia" w:ascii="宋体" w:hAnsi="宋体" w:cs="宋体"/>
          <w:sz w:val="24"/>
        </w:rPr>
        <w:t>▲5.12、Sn能谱纯化技术，Sn球管电压选择≥5种。</w:t>
      </w:r>
    </w:p>
    <w:p>
      <w:pPr>
        <w:spacing w:line="360" w:lineRule="auto"/>
        <w:ind w:firstLine="482" w:firstLineChars="200"/>
        <w:rPr>
          <w:rFonts w:ascii="宋体" w:hAnsi="宋体" w:cs="宋体"/>
          <w:b/>
          <w:bCs/>
          <w:sz w:val="24"/>
        </w:rPr>
      </w:pPr>
      <w:r>
        <w:rPr>
          <w:rFonts w:hint="eastAsia" w:ascii="宋体" w:hAnsi="宋体" w:cs="宋体"/>
          <w:b/>
          <w:bCs/>
          <w:sz w:val="24"/>
        </w:rPr>
        <w:t>6、集成化控制台</w:t>
      </w:r>
    </w:p>
    <w:p>
      <w:pPr>
        <w:spacing w:line="360" w:lineRule="auto"/>
        <w:ind w:firstLine="480" w:firstLineChars="200"/>
        <w:rPr>
          <w:rFonts w:ascii="宋体" w:hAnsi="宋体" w:cs="宋体"/>
          <w:sz w:val="24"/>
        </w:rPr>
      </w:pPr>
      <w:r>
        <w:rPr>
          <w:rFonts w:hint="eastAsia" w:ascii="宋体" w:hAnsi="宋体" w:cs="宋体"/>
          <w:sz w:val="24"/>
        </w:rPr>
        <w:t>6.1、提供一体化计算机，提供计算机整合在机架中的内置设计，节省扫描间建筑成本。</w:t>
      </w:r>
    </w:p>
    <w:p>
      <w:pPr>
        <w:spacing w:line="360" w:lineRule="auto"/>
        <w:ind w:firstLine="480" w:firstLineChars="200"/>
        <w:rPr>
          <w:rFonts w:ascii="宋体" w:hAnsi="宋体" w:cs="宋体"/>
          <w:sz w:val="24"/>
        </w:rPr>
      </w:pPr>
      <w:r>
        <w:rPr>
          <w:rFonts w:hint="eastAsia" w:ascii="宋体" w:hAnsi="宋体" w:cs="宋体"/>
          <w:sz w:val="24"/>
        </w:rPr>
        <w:t>6.2、计算机内存：≥32GB</w:t>
      </w:r>
    </w:p>
    <w:p>
      <w:pPr>
        <w:spacing w:line="360" w:lineRule="auto"/>
        <w:ind w:firstLine="480" w:firstLineChars="200"/>
        <w:rPr>
          <w:rFonts w:ascii="宋体" w:hAnsi="宋体" w:cs="宋体"/>
          <w:sz w:val="24"/>
        </w:rPr>
      </w:pPr>
      <w:r>
        <w:rPr>
          <w:rFonts w:hint="eastAsia" w:ascii="宋体" w:hAnsi="宋体" w:cs="宋体"/>
          <w:sz w:val="24"/>
        </w:rPr>
        <w:t>6.3、计算机主频：处理器，≥3.6GHz</w:t>
      </w:r>
    </w:p>
    <w:p>
      <w:pPr>
        <w:spacing w:line="360" w:lineRule="auto"/>
        <w:ind w:firstLine="480" w:firstLineChars="200"/>
        <w:rPr>
          <w:rFonts w:ascii="宋体" w:hAnsi="宋体" w:cs="宋体"/>
          <w:sz w:val="24"/>
        </w:rPr>
      </w:pPr>
      <w:r>
        <w:rPr>
          <w:rFonts w:hint="eastAsia" w:ascii="宋体" w:hAnsi="宋体" w:cs="宋体"/>
          <w:sz w:val="24"/>
        </w:rPr>
        <w:t>6.4、硬盘容量：≥720GB</w:t>
      </w:r>
    </w:p>
    <w:p>
      <w:pPr>
        <w:spacing w:line="360" w:lineRule="auto"/>
        <w:ind w:firstLine="480" w:firstLineChars="200"/>
        <w:rPr>
          <w:rFonts w:ascii="宋体" w:hAnsi="宋体" w:cs="宋体"/>
          <w:sz w:val="24"/>
        </w:rPr>
      </w:pPr>
      <w:r>
        <w:rPr>
          <w:rFonts w:hint="eastAsia" w:ascii="宋体" w:hAnsi="宋体" w:cs="宋体"/>
          <w:sz w:val="24"/>
        </w:rPr>
        <w:t>6.5、图像存储量：（512×512不压缩）≥300,000幅</w:t>
      </w:r>
    </w:p>
    <w:p>
      <w:pPr>
        <w:spacing w:line="360" w:lineRule="auto"/>
        <w:ind w:firstLine="480" w:firstLineChars="200"/>
        <w:rPr>
          <w:rFonts w:ascii="宋体" w:hAnsi="宋体" w:cs="宋体"/>
          <w:sz w:val="24"/>
        </w:rPr>
      </w:pPr>
      <w:r>
        <w:rPr>
          <w:rFonts w:hint="eastAsia" w:ascii="宋体" w:hAnsi="宋体" w:cs="宋体"/>
          <w:sz w:val="24"/>
        </w:rPr>
        <w:t>6.6、医学专用液晶超薄平面显示器≥23寸，分辨率：≥1920×1080，数量≥1台。</w:t>
      </w:r>
    </w:p>
    <w:p>
      <w:pPr>
        <w:spacing w:line="360" w:lineRule="auto"/>
        <w:ind w:firstLine="480" w:firstLineChars="200"/>
        <w:rPr>
          <w:rFonts w:ascii="宋体" w:hAnsi="宋体" w:cs="宋体"/>
          <w:sz w:val="24"/>
        </w:rPr>
      </w:pPr>
      <w:r>
        <w:rPr>
          <w:rFonts w:hint="eastAsia" w:ascii="宋体" w:hAnsi="宋体" w:cs="宋体"/>
          <w:sz w:val="24"/>
        </w:rPr>
        <w:t>6.7、同步并行处理功能：扫描、重建、显示、存储、打印等操作。</w:t>
      </w:r>
    </w:p>
    <w:p>
      <w:pPr>
        <w:spacing w:line="360" w:lineRule="auto"/>
        <w:ind w:firstLine="480" w:firstLineChars="200"/>
        <w:rPr>
          <w:rFonts w:ascii="宋体" w:hAnsi="宋体" w:cs="宋体"/>
          <w:sz w:val="24"/>
        </w:rPr>
      </w:pPr>
      <w:r>
        <w:rPr>
          <w:rFonts w:hint="eastAsia" w:ascii="宋体" w:hAnsi="宋体" w:cs="宋体"/>
          <w:sz w:val="24"/>
        </w:rPr>
        <w:t>6.8、自动病人呼吸屏气辅助控制系统，双向语音传输。</w:t>
      </w:r>
    </w:p>
    <w:p>
      <w:pPr>
        <w:spacing w:line="360" w:lineRule="auto"/>
        <w:ind w:firstLine="480" w:firstLineChars="200"/>
        <w:rPr>
          <w:rFonts w:ascii="宋体" w:hAnsi="宋体" w:cs="宋体"/>
          <w:sz w:val="24"/>
        </w:rPr>
      </w:pPr>
      <w:r>
        <w:rPr>
          <w:rFonts w:hint="eastAsia" w:ascii="宋体" w:hAnsi="宋体" w:cs="宋体"/>
          <w:sz w:val="24"/>
        </w:rPr>
        <w:t>6.9、并行重建功能：并行处理多种模式的图像的重建与重组，可以在一个扫描方案中预置和完成不同算法的重建任务。</w:t>
      </w:r>
    </w:p>
    <w:p>
      <w:pPr>
        <w:spacing w:line="360" w:lineRule="auto"/>
        <w:ind w:firstLine="482" w:firstLineChars="200"/>
        <w:rPr>
          <w:rFonts w:ascii="宋体" w:hAnsi="宋体" w:cs="宋体"/>
          <w:b/>
          <w:bCs/>
          <w:sz w:val="24"/>
        </w:rPr>
      </w:pPr>
      <w:r>
        <w:rPr>
          <w:rFonts w:hint="eastAsia" w:ascii="宋体" w:hAnsi="宋体" w:cs="宋体"/>
          <w:b/>
          <w:bCs/>
          <w:sz w:val="24"/>
        </w:rPr>
        <w:t>7、图像处理工作站</w:t>
      </w:r>
    </w:p>
    <w:p>
      <w:pPr>
        <w:spacing w:line="360" w:lineRule="auto"/>
        <w:ind w:firstLine="480" w:firstLineChars="200"/>
        <w:rPr>
          <w:rFonts w:ascii="宋体" w:hAnsi="宋体" w:cs="宋体"/>
          <w:sz w:val="24"/>
        </w:rPr>
      </w:pPr>
      <w:r>
        <w:rPr>
          <w:rFonts w:hint="eastAsia" w:ascii="宋体" w:hAnsi="宋体" w:cs="宋体"/>
          <w:sz w:val="24"/>
        </w:rPr>
        <w:t>7.1、提供原厂图像处理工作站一套。</w:t>
      </w:r>
    </w:p>
    <w:p>
      <w:pPr>
        <w:spacing w:line="360" w:lineRule="auto"/>
        <w:ind w:firstLine="480" w:firstLineChars="200"/>
        <w:rPr>
          <w:rFonts w:ascii="宋体" w:hAnsi="宋体" w:cs="宋体"/>
          <w:sz w:val="24"/>
        </w:rPr>
      </w:pPr>
      <w:r>
        <w:rPr>
          <w:rFonts w:hint="eastAsia" w:ascii="宋体" w:hAnsi="宋体" w:cs="宋体"/>
          <w:sz w:val="24"/>
        </w:rPr>
        <w:t>7.2、内存：≥16GB</w:t>
      </w:r>
    </w:p>
    <w:p>
      <w:pPr>
        <w:spacing w:line="360" w:lineRule="auto"/>
        <w:ind w:firstLine="480" w:firstLineChars="200"/>
        <w:rPr>
          <w:rFonts w:ascii="宋体" w:hAnsi="宋体" w:cs="宋体"/>
          <w:sz w:val="24"/>
        </w:rPr>
      </w:pPr>
      <w:r>
        <w:rPr>
          <w:rFonts w:hint="eastAsia" w:ascii="宋体" w:hAnsi="宋体" w:cs="宋体"/>
          <w:sz w:val="24"/>
        </w:rPr>
        <w:t>7.3、计算机主频：≥8x2.9GHz</w:t>
      </w:r>
    </w:p>
    <w:p>
      <w:pPr>
        <w:spacing w:line="360" w:lineRule="auto"/>
        <w:ind w:firstLine="480" w:firstLineChars="200"/>
        <w:rPr>
          <w:rFonts w:ascii="宋体" w:hAnsi="宋体" w:cs="宋体"/>
          <w:sz w:val="24"/>
        </w:rPr>
      </w:pPr>
      <w:r>
        <w:rPr>
          <w:rFonts w:hint="eastAsia" w:ascii="宋体" w:hAnsi="宋体" w:cs="宋体"/>
          <w:sz w:val="24"/>
        </w:rPr>
        <w:t>7.4、硬盘容量：≥1T</w:t>
      </w:r>
    </w:p>
    <w:p>
      <w:pPr>
        <w:spacing w:line="360" w:lineRule="auto"/>
        <w:ind w:firstLine="480" w:firstLineChars="200"/>
        <w:rPr>
          <w:rFonts w:ascii="宋体" w:hAnsi="宋体" w:cs="宋体"/>
          <w:sz w:val="24"/>
        </w:rPr>
      </w:pPr>
      <w:r>
        <w:rPr>
          <w:rFonts w:hint="eastAsia" w:ascii="宋体" w:hAnsi="宋体" w:cs="宋体"/>
          <w:sz w:val="24"/>
        </w:rPr>
        <w:t>7.5、医学专用液晶超薄平面显示器≥24寸，分辨率：≥1280×1024。</w:t>
      </w:r>
    </w:p>
    <w:p>
      <w:pPr>
        <w:spacing w:line="360" w:lineRule="auto"/>
        <w:ind w:firstLine="480" w:firstLineChars="200"/>
        <w:rPr>
          <w:rFonts w:ascii="宋体" w:hAnsi="宋体" w:cs="宋体"/>
          <w:sz w:val="24"/>
        </w:rPr>
      </w:pPr>
      <w:r>
        <w:rPr>
          <w:rFonts w:hint="eastAsia" w:ascii="宋体" w:hAnsi="宋体" w:cs="宋体"/>
          <w:sz w:val="24"/>
        </w:rPr>
        <w:t>7.6、一体化图像光盘存储。</w:t>
      </w:r>
    </w:p>
    <w:p>
      <w:pPr>
        <w:spacing w:line="360" w:lineRule="auto"/>
        <w:ind w:firstLine="482" w:firstLineChars="200"/>
        <w:rPr>
          <w:rFonts w:ascii="宋体" w:hAnsi="宋体" w:cs="宋体"/>
          <w:b/>
          <w:bCs/>
          <w:sz w:val="24"/>
        </w:rPr>
      </w:pPr>
      <w:r>
        <w:rPr>
          <w:rFonts w:hint="eastAsia" w:ascii="宋体" w:hAnsi="宋体" w:cs="宋体"/>
          <w:b/>
          <w:bCs/>
          <w:sz w:val="24"/>
        </w:rPr>
        <w:t>8、扫描参数</w:t>
      </w:r>
    </w:p>
    <w:p>
      <w:pPr>
        <w:spacing w:line="360" w:lineRule="auto"/>
        <w:ind w:firstLine="480" w:firstLineChars="200"/>
        <w:rPr>
          <w:rFonts w:ascii="宋体" w:hAnsi="宋体" w:cs="宋体"/>
          <w:sz w:val="24"/>
        </w:rPr>
      </w:pPr>
      <w:r>
        <w:rPr>
          <w:rFonts w:hint="eastAsia" w:ascii="宋体" w:hAnsi="宋体" w:cs="宋体"/>
          <w:sz w:val="24"/>
        </w:rPr>
        <w:t>▲8.1、最快扫描速度：≤0.33秒/360°</w:t>
      </w:r>
    </w:p>
    <w:p>
      <w:pPr>
        <w:spacing w:line="360" w:lineRule="auto"/>
        <w:ind w:firstLine="480" w:firstLineChars="200"/>
        <w:rPr>
          <w:rFonts w:ascii="宋体" w:hAnsi="宋体" w:cs="宋体"/>
          <w:sz w:val="24"/>
        </w:rPr>
      </w:pPr>
      <w:r>
        <w:rPr>
          <w:rFonts w:hint="eastAsia" w:ascii="宋体" w:hAnsi="宋体" w:cs="宋体"/>
          <w:sz w:val="24"/>
        </w:rPr>
        <w:t>▲8.2、探测器最薄物理单元：≤0.6mm</w:t>
      </w:r>
    </w:p>
    <w:p>
      <w:pPr>
        <w:spacing w:line="360" w:lineRule="auto"/>
        <w:ind w:firstLine="480" w:firstLineChars="200"/>
        <w:rPr>
          <w:rFonts w:ascii="宋体" w:hAnsi="宋体" w:cs="宋体"/>
          <w:sz w:val="24"/>
        </w:rPr>
      </w:pPr>
      <w:r>
        <w:rPr>
          <w:rFonts w:hint="eastAsia" w:ascii="宋体" w:hAnsi="宋体" w:cs="宋体"/>
          <w:sz w:val="24"/>
        </w:rPr>
        <w:t>8.3、扫描图像层数≥128层图像/360°</w:t>
      </w:r>
    </w:p>
    <w:p>
      <w:pPr>
        <w:spacing w:line="360" w:lineRule="auto"/>
        <w:ind w:firstLine="480" w:firstLineChars="200"/>
        <w:rPr>
          <w:rFonts w:ascii="宋体" w:hAnsi="宋体" w:cs="宋体"/>
          <w:sz w:val="24"/>
        </w:rPr>
      </w:pPr>
      <w:r>
        <w:rPr>
          <w:rFonts w:hint="eastAsia" w:ascii="宋体" w:hAnsi="宋体" w:cs="宋体"/>
          <w:sz w:val="24"/>
        </w:rPr>
        <w:t>8.4、心脏成像单扇区时间分辨率：≤165ms</w:t>
      </w:r>
    </w:p>
    <w:p>
      <w:pPr>
        <w:spacing w:line="360" w:lineRule="auto"/>
        <w:ind w:firstLine="480" w:firstLineChars="200"/>
        <w:rPr>
          <w:rFonts w:ascii="宋体" w:hAnsi="宋体" w:cs="宋体"/>
          <w:sz w:val="24"/>
        </w:rPr>
      </w:pPr>
      <w:r>
        <w:rPr>
          <w:rFonts w:hint="eastAsia" w:ascii="宋体" w:hAnsi="宋体" w:cs="宋体"/>
          <w:sz w:val="24"/>
        </w:rPr>
        <w:t>8.5、图像重建速度：≥23幅/秒（512×512矩阵）</w:t>
      </w:r>
    </w:p>
    <w:p>
      <w:pPr>
        <w:spacing w:line="360" w:lineRule="auto"/>
        <w:ind w:firstLine="480" w:firstLineChars="200"/>
        <w:rPr>
          <w:rFonts w:ascii="宋体" w:hAnsi="宋体" w:cs="宋体"/>
          <w:sz w:val="24"/>
        </w:rPr>
      </w:pPr>
      <w:r>
        <w:rPr>
          <w:rFonts w:hint="eastAsia" w:ascii="宋体" w:hAnsi="宋体" w:cs="宋体"/>
          <w:sz w:val="24"/>
        </w:rPr>
        <w:t>8.6、图像重建矩阵：≥512×512</w:t>
      </w:r>
    </w:p>
    <w:p>
      <w:pPr>
        <w:spacing w:line="360" w:lineRule="auto"/>
        <w:ind w:firstLine="480" w:firstLineChars="200"/>
        <w:rPr>
          <w:rFonts w:ascii="宋体" w:hAnsi="宋体" w:cs="宋体"/>
          <w:sz w:val="24"/>
        </w:rPr>
      </w:pPr>
      <w:r>
        <w:rPr>
          <w:rFonts w:hint="eastAsia" w:ascii="宋体" w:hAnsi="宋体" w:cs="宋体"/>
          <w:sz w:val="24"/>
        </w:rPr>
        <w:t>▲8.7、最长连续螺旋扫描时间≥300秒</w:t>
      </w:r>
    </w:p>
    <w:p>
      <w:pPr>
        <w:spacing w:line="360" w:lineRule="auto"/>
        <w:ind w:firstLine="480" w:firstLineChars="200"/>
        <w:rPr>
          <w:rFonts w:ascii="宋体" w:hAnsi="宋体" w:cs="宋体"/>
          <w:sz w:val="24"/>
        </w:rPr>
      </w:pPr>
      <w:r>
        <w:rPr>
          <w:rFonts w:hint="eastAsia" w:ascii="宋体" w:hAnsi="宋体" w:cs="宋体"/>
          <w:sz w:val="24"/>
        </w:rPr>
        <w:t>8.8、图像显示矩阵：≥1920×1080</w:t>
      </w:r>
    </w:p>
    <w:p>
      <w:pPr>
        <w:spacing w:line="360" w:lineRule="auto"/>
        <w:ind w:firstLine="480" w:firstLineChars="200"/>
        <w:rPr>
          <w:rFonts w:ascii="宋体" w:hAnsi="宋体" w:cs="宋体"/>
          <w:sz w:val="24"/>
        </w:rPr>
      </w:pPr>
      <w:r>
        <w:rPr>
          <w:rFonts w:hint="eastAsia" w:ascii="宋体" w:hAnsi="宋体" w:cs="宋体"/>
          <w:sz w:val="24"/>
        </w:rPr>
        <w:t>8.9、单次螺旋扫描最大范围：≥160cm</w:t>
      </w:r>
    </w:p>
    <w:p>
      <w:pPr>
        <w:spacing w:line="360" w:lineRule="auto"/>
        <w:ind w:firstLine="480" w:firstLineChars="200"/>
        <w:rPr>
          <w:rFonts w:ascii="宋体" w:hAnsi="宋体" w:cs="宋体"/>
          <w:sz w:val="24"/>
        </w:rPr>
      </w:pPr>
      <w:r>
        <w:rPr>
          <w:rFonts w:hint="eastAsia" w:ascii="宋体" w:hAnsi="宋体" w:cs="宋体"/>
          <w:sz w:val="24"/>
        </w:rPr>
        <w:t>8.10、螺旋扫描螺距范围：≥0.03～1.5，任意可调</w:t>
      </w:r>
    </w:p>
    <w:p>
      <w:pPr>
        <w:spacing w:line="360" w:lineRule="auto"/>
        <w:ind w:firstLine="480" w:firstLineChars="200"/>
        <w:rPr>
          <w:rFonts w:ascii="宋体" w:hAnsi="宋体" w:cs="宋体"/>
          <w:sz w:val="24"/>
        </w:rPr>
      </w:pPr>
      <w:r>
        <w:rPr>
          <w:rFonts w:hint="eastAsia" w:ascii="宋体" w:hAnsi="宋体" w:cs="宋体"/>
          <w:sz w:val="24"/>
        </w:rPr>
        <w:t>8.11、显示视野范围≥5cm～50cm</w:t>
      </w:r>
    </w:p>
    <w:p>
      <w:pPr>
        <w:spacing w:line="360" w:lineRule="auto"/>
        <w:ind w:firstLine="480" w:firstLineChars="200"/>
        <w:rPr>
          <w:rFonts w:ascii="宋体" w:hAnsi="宋体" w:cs="宋体"/>
          <w:sz w:val="24"/>
        </w:rPr>
      </w:pPr>
      <w:r>
        <w:rPr>
          <w:rFonts w:hint="eastAsia" w:ascii="宋体" w:hAnsi="宋体" w:cs="宋体"/>
          <w:sz w:val="24"/>
        </w:rPr>
        <w:t>8.12、提供高级迭代技术</w:t>
      </w:r>
    </w:p>
    <w:p>
      <w:pPr>
        <w:spacing w:line="360" w:lineRule="auto"/>
        <w:ind w:firstLine="482" w:firstLineChars="200"/>
        <w:rPr>
          <w:rFonts w:ascii="宋体" w:hAnsi="宋体" w:cs="宋体"/>
          <w:b/>
          <w:bCs/>
          <w:sz w:val="24"/>
        </w:rPr>
      </w:pPr>
      <w:r>
        <w:rPr>
          <w:rFonts w:hint="eastAsia" w:ascii="宋体" w:hAnsi="宋体" w:cs="宋体"/>
          <w:b/>
          <w:bCs/>
          <w:sz w:val="24"/>
        </w:rPr>
        <w:t>9、图像质量</w:t>
      </w:r>
    </w:p>
    <w:p>
      <w:pPr>
        <w:spacing w:line="360" w:lineRule="auto"/>
        <w:ind w:firstLine="480" w:firstLineChars="200"/>
        <w:rPr>
          <w:rFonts w:ascii="宋体" w:hAnsi="宋体" w:cs="宋体"/>
          <w:sz w:val="24"/>
        </w:rPr>
      </w:pPr>
      <w:r>
        <w:rPr>
          <w:rFonts w:hint="eastAsia" w:ascii="宋体" w:hAnsi="宋体" w:cs="宋体"/>
          <w:sz w:val="24"/>
        </w:rPr>
        <w:t>▲9.1、可视空间分辨率10%MTF≥14.6 LP/CM（X-Y轴）</w:t>
      </w:r>
    </w:p>
    <w:p>
      <w:pPr>
        <w:spacing w:line="360" w:lineRule="auto"/>
        <w:ind w:firstLine="480" w:firstLineChars="200"/>
        <w:rPr>
          <w:rFonts w:ascii="宋体" w:hAnsi="宋体" w:cs="宋体"/>
          <w:sz w:val="24"/>
        </w:rPr>
      </w:pPr>
      <w:r>
        <w:rPr>
          <w:rFonts w:hint="eastAsia" w:ascii="宋体" w:hAnsi="宋体" w:cs="宋体"/>
          <w:sz w:val="24"/>
        </w:rPr>
        <w:t>▲9.2、可视空间分辨率50%MTF≥12 LP/CM（X-Y轴）</w:t>
      </w:r>
    </w:p>
    <w:p>
      <w:pPr>
        <w:spacing w:line="360" w:lineRule="auto"/>
        <w:ind w:firstLine="480" w:firstLineChars="200"/>
        <w:rPr>
          <w:rFonts w:ascii="宋体" w:hAnsi="宋体" w:cs="宋体"/>
          <w:sz w:val="24"/>
        </w:rPr>
      </w:pPr>
      <w:r>
        <w:rPr>
          <w:rFonts w:hint="eastAsia" w:ascii="宋体" w:hAnsi="宋体" w:cs="宋体"/>
          <w:sz w:val="24"/>
        </w:rPr>
        <w:t>▲9.3、低密度分辨率：≤5mm@0.3%, 10.75mGy</w:t>
      </w:r>
    </w:p>
    <w:p>
      <w:pPr>
        <w:spacing w:line="360" w:lineRule="auto"/>
        <w:ind w:firstLine="480" w:firstLineChars="200"/>
        <w:rPr>
          <w:rFonts w:ascii="宋体" w:hAnsi="宋体" w:cs="宋体"/>
          <w:sz w:val="24"/>
        </w:rPr>
      </w:pPr>
      <w:r>
        <w:rPr>
          <w:rFonts w:hint="eastAsia" w:ascii="宋体" w:hAnsi="宋体" w:cs="宋体"/>
          <w:sz w:val="24"/>
        </w:rPr>
        <w:t>▲9.4、CT值范围：－8192Hu到＋57343Hu</w:t>
      </w:r>
    </w:p>
    <w:p>
      <w:pPr>
        <w:spacing w:line="360" w:lineRule="auto"/>
        <w:ind w:firstLine="480" w:firstLineChars="200"/>
        <w:rPr>
          <w:rFonts w:ascii="宋体" w:hAnsi="宋体" w:cs="宋体"/>
          <w:sz w:val="24"/>
        </w:rPr>
      </w:pPr>
      <w:r>
        <w:rPr>
          <w:rFonts w:hint="eastAsia" w:ascii="宋体" w:hAnsi="宋体" w:cs="宋体"/>
          <w:sz w:val="24"/>
        </w:rPr>
        <w:t>10、提供控制台所有Dicom3.0功能接口及控制台Worklist连接。</w:t>
      </w:r>
    </w:p>
    <w:p>
      <w:pPr>
        <w:spacing w:line="360" w:lineRule="auto"/>
        <w:ind w:firstLine="480" w:firstLineChars="200"/>
        <w:rPr>
          <w:rFonts w:ascii="宋体" w:hAnsi="宋体" w:cs="宋体"/>
          <w:sz w:val="24"/>
        </w:rPr>
      </w:pPr>
      <w:r>
        <w:rPr>
          <w:rFonts w:hint="eastAsia" w:ascii="宋体" w:hAnsi="宋体" w:cs="宋体"/>
          <w:sz w:val="24"/>
        </w:rPr>
        <w:t>11、临床应用软件</w:t>
      </w:r>
    </w:p>
    <w:p>
      <w:pPr>
        <w:spacing w:line="360" w:lineRule="auto"/>
        <w:ind w:firstLine="480" w:firstLineChars="200"/>
        <w:rPr>
          <w:rFonts w:ascii="宋体" w:hAnsi="宋体" w:cs="宋体"/>
          <w:sz w:val="24"/>
        </w:rPr>
      </w:pPr>
      <w:r>
        <w:rPr>
          <w:rFonts w:hint="eastAsia" w:ascii="宋体" w:hAnsi="宋体" w:cs="宋体"/>
          <w:sz w:val="24"/>
        </w:rPr>
        <w:t>11.1、多平面重建MPR。</w:t>
      </w:r>
    </w:p>
    <w:p>
      <w:pPr>
        <w:spacing w:line="360" w:lineRule="auto"/>
        <w:ind w:firstLine="480" w:firstLineChars="200"/>
        <w:rPr>
          <w:rFonts w:ascii="宋体" w:hAnsi="宋体" w:cs="宋体"/>
          <w:sz w:val="24"/>
        </w:rPr>
      </w:pPr>
      <w:r>
        <w:rPr>
          <w:rFonts w:hint="eastAsia" w:ascii="宋体" w:hAnsi="宋体" w:cs="宋体"/>
          <w:sz w:val="24"/>
        </w:rPr>
        <w:t>11.2、任意曲面重建。</w:t>
      </w:r>
    </w:p>
    <w:p>
      <w:pPr>
        <w:spacing w:line="360" w:lineRule="auto"/>
        <w:ind w:firstLine="480" w:firstLineChars="200"/>
        <w:rPr>
          <w:rFonts w:ascii="宋体" w:hAnsi="宋体" w:cs="宋体"/>
          <w:sz w:val="24"/>
        </w:rPr>
      </w:pPr>
      <w:r>
        <w:rPr>
          <w:rFonts w:hint="eastAsia" w:ascii="宋体" w:hAnsi="宋体" w:cs="宋体"/>
          <w:sz w:val="24"/>
        </w:rPr>
        <w:t>11.3、最大密度投影MIP。</w:t>
      </w:r>
    </w:p>
    <w:p>
      <w:pPr>
        <w:spacing w:line="360" w:lineRule="auto"/>
        <w:ind w:firstLine="480" w:firstLineChars="200"/>
        <w:rPr>
          <w:rFonts w:ascii="宋体" w:hAnsi="宋体" w:cs="宋体"/>
          <w:sz w:val="24"/>
        </w:rPr>
      </w:pPr>
      <w:r>
        <w:rPr>
          <w:rFonts w:hint="eastAsia" w:ascii="宋体" w:hAnsi="宋体" w:cs="宋体"/>
          <w:sz w:val="24"/>
        </w:rPr>
        <w:t>11.4、最小密度投影MinP。</w:t>
      </w:r>
    </w:p>
    <w:p>
      <w:pPr>
        <w:spacing w:line="360" w:lineRule="auto"/>
        <w:ind w:firstLine="480" w:firstLineChars="200"/>
        <w:rPr>
          <w:rFonts w:ascii="宋体" w:hAnsi="宋体" w:cs="宋体"/>
          <w:sz w:val="24"/>
        </w:rPr>
      </w:pPr>
      <w:r>
        <w:rPr>
          <w:rFonts w:hint="eastAsia" w:ascii="宋体" w:hAnsi="宋体" w:cs="宋体"/>
          <w:sz w:val="24"/>
        </w:rPr>
        <w:t>11.5、表面三维重建3D SSD。</w:t>
      </w:r>
    </w:p>
    <w:p>
      <w:pPr>
        <w:spacing w:line="360" w:lineRule="auto"/>
        <w:ind w:firstLine="480" w:firstLineChars="200"/>
        <w:rPr>
          <w:rFonts w:ascii="宋体" w:hAnsi="宋体" w:cs="宋体"/>
          <w:sz w:val="24"/>
        </w:rPr>
      </w:pPr>
      <w:r>
        <w:rPr>
          <w:rFonts w:hint="eastAsia" w:ascii="宋体" w:hAnsi="宋体" w:cs="宋体"/>
          <w:sz w:val="24"/>
        </w:rPr>
        <w:t>11.6、组织透明化显示技术。</w:t>
      </w:r>
    </w:p>
    <w:p>
      <w:pPr>
        <w:spacing w:line="360" w:lineRule="auto"/>
        <w:ind w:firstLine="480" w:firstLineChars="200"/>
        <w:rPr>
          <w:rFonts w:ascii="宋体" w:hAnsi="宋体" w:cs="宋体"/>
          <w:sz w:val="24"/>
        </w:rPr>
      </w:pPr>
      <w:r>
        <w:rPr>
          <w:rFonts w:hint="eastAsia" w:ascii="宋体" w:hAnsi="宋体" w:cs="宋体"/>
          <w:sz w:val="24"/>
        </w:rPr>
        <w:t>11.7、CT血管成像CTA：</w:t>
      </w:r>
    </w:p>
    <w:p>
      <w:pPr>
        <w:spacing w:line="360" w:lineRule="auto"/>
        <w:ind w:firstLine="480" w:firstLineChars="200"/>
        <w:rPr>
          <w:rFonts w:ascii="宋体" w:hAnsi="宋体" w:cs="宋体"/>
          <w:sz w:val="24"/>
        </w:rPr>
      </w:pPr>
      <w:r>
        <w:rPr>
          <w:rFonts w:hint="eastAsia" w:ascii="宋体" w:hAnsi="宋体" w:cs="宋体"/>
          <w:sz w:val="24"/>
        </w:rPr>
        <w:t>11.8、高级容积处理软件。</w:t>
      </w:r>
    </w:p>
    <w:p>
      <w:pPr>
        <w:spacing w:line="360" w:lineRule="auto"/>
        <w:ind w:firstLine="480" w:firstLineChars="200"/>
        <w:rPr>
          <w:rFonts w:ascii="宋体" w:hAnsi="宋体" w:cs="宋体"/>
          <w:sz w:val="24"/>
        </w:rPr>
      </w:pPr>
      <w:r>
        <w:rPr>
          <w:rFonts w:hint="eastAsia" w:ascii="宋体" w:hAnsi="宋体" w:cs="宋体"/>
          <w:sz w:val="24"/>
        </w:rPr>
        <w:t>11.9、具备器官融合、拆分技术。</w:t>
      </w:r>
    </w:p>
    <w:p>
      <w:pPr>
        <w:spacing w:line="360" w:lineRule="auto"/>
        <w:ind w:firstLine="480" w:firstLineChars="200"/>
        <w:rPr>
          <w:rFonts w:ascii="宋体" w:hAnsi="宋体" w:cs="宋体"/>
          <w:sz w:val="24"/>
        </w:rPr>
      </w:pPr>
      <w:r>
        <w:rPr>
          <w:rFonts w:hint="eastAsia" w:ascii="宋体" w:hAnsi="宋体" w:cs="宋体"/>
          <w:sz w:val="24"/>
        </w:rPr>
        <w:t>11.10、一键式去骨功能。</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1</w:t>
      </w:r>
      <w:r>
        <w:rPr>
          <w:rFonts w:hint="eastAsia" w:ascii="宋体" w:hAnsi="宋体" w:cs="宋体"/>
          <w:sz w:val="24"/>
        </w:rPr>
        <w:t>、数字减影。</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、容积测量评估软件。</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rPr>
        <w:t>、肺纹理增强软件。</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、低剂量肺扫描软件。</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、CT电影。</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6</w:t>
      </w:r>
      <w:r>
        <w:rPr>
          <w:rFonts w:hint="eastAsia" w:ascii="宋体" w:hAnsi="宋体" w:cs="宋体"/>
          <w:sz w:val="24"/>
        </w:rPr>
        <w:t>、容积伪影抑制软件。</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7</w:t>
      </w:r>
      <w:r>
        <w:rPr>
          <w:rFonts w:hint="eastAsia" w:ascii="宋体" w:hAnsi="宋体" w:cs="宋体"/>
          <w:sz w:val="24"/>
        </w:rPr>
        <w:t>、实时一次注射造影剂自动跟踪扫描功能。</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8</w:t>
      </w:r>
      <w:r>
        <w:rPr>
          <w:rFonts w:hint="eastAsia" w:ascii="宋体" w:hAnsi="宋体" w:cs="宋体"/>
          <w:sz w:val="24"/>
        </w:rPr>
        <w:t>、实时智能X线剂量调控软件。</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en-US" w:eastAsia="zh-CN"/>
        </w:rPr>
        <w:t>19</w:t>
      </w:r>
      <w:r>
        <w:rPr>
          <w:rFonts w:hint="eastAsia" w:ascii="宋体" w:hAnsi="宋体" w:cs="宋体"/>
          <w:sz w:val="24"/>
        </w:rPr>
        <w:t>、去金属、运动、颅骨等伪影软件。</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0</w:t>
      </w:r>
      <w:r>
        <w:rPr>
          <w:rFonts w:hint="eastAsia" w:ascii="宋体" w:hAnsi="宋体" w:cs="宋体"/>
          <w:sz w:val="24"/>
        </w:rPr>
        <w:t>、提供根据生理解剖角度的自由重建，对脊柱、后颅窝等器官，在扫描后自动进行小角度和自由角度重建，符合人体生理解剖，不需要医生手动进行角度重建。</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1</w:t>
      </w:r>
      <w:r>
        <w:rPr>
          <w:rFonts w:hint="eastAsia" w:ascii="宋体" w:hAnsi="宋体" w:cs="宋体"/>
          <w:sz w:val="24"/>
        </w:rPr>
        <w:t>、在集成化主控台上自动完成CPR曲面重建。</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2</w:t>
      </w:r>
      <w:r>
        <w:rPr>
          <w:rFonts w:hint="eastAsia" w:ascii="宋体" w:hAnsi="宋体" w:cs="宋体"/>
          <w:sz w:val="24"/>
        </w:rPr>
        <w:t>、心脏扫描成像功能。</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、心电门控系统。</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、心脏成像一次注药自动触发造影剂跟踪软件。</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、回顾性门控螺旋扫描技术。</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、主控台能显示和保存心电图信息。</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7</w:t>
      </w:r>
      <w:r>
        <w:rPr>
          <w:rFonts w:hint="eastAsia" w:ascii="宋体" w:hAnsi="宋体" w:cs="宋体"/>
          <w:sz w:val="24"/>
        </w:rPr>
        <w:t>、ECG心电编辑软件，应对心率不齐病人的心脏采集。</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en-US" w:eastAsia="zh-CN"/>
        </w:rPr>
        <w:t>28</w:t>
      </w:r>
      <w:r>
        <w:rPr>
          <w:rFonts w:hint="eastAsia" w:ascii="宋体" w:hAnsi="宋体" w:cs="宋体"/>
          <w:sz w:val="24"/>
        </w:rPr>
        <w:t>、心脏多期相重建预览。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、具备单点冠脉自动分析功能。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、冠脉提取功能。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、冠脉狭窄评价功能。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val="en-US" w:eastAsia="zh-CN"/>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、具备冠脉DSA方式显示功能。</w:t>
      </w:r>
    </w:p>
    <w:p>
      <w:pPr>
        <w:spacing w:line="360" w:lineRule="auto"/>
        <w:ind w:firstLine="480" w:firstLineChars="200"/>
        <w:rPr>
          <w:rFonts w:ascii="宋体" w:hAnsi="宋体" w:cs="宋体"/>
          <w:sz w:val="24"/>
        </w:rPr>
      </w:pPr>
      <w:r>
        <w:rPr>
          <w:rFonts w:hint="eastAsia" w:ascii="宋体" w:hAnsi="宋体" w:cs="宋体"/>
          <w:sz w:val="24"/>
        </w:rPr>
        <w:t>11.3</w:t>
      </w:r>
      <w:r>
        <w:rPr>
          <w:rFonts w:hint="eastAsia" w:ascii="宋体" w:hAnsi="宋体" w:cs="宋体"/>
          <w:sz w:val="24"/>
          <w:lang w:val="en-US" w:eastAsia="zh-CN"/>
        </w:rPr>
        <w:t>3</w:t>
      </w:r>
      <w:r>
        <w:rPr>
          <w:rFonts w:hint="eastAsia" w:ascii="宋体" w:hAnsi="宋体" w:cs="宋体"/>
          <w:sz w:val="24"/>
        </w:rPr>
        <w:t>、冠脉斑块分析功能。</w:t>
      </w:r>
    </w:p>
    <w:p>
      <w:pPr>
        <w:spacing w:line="360" w:lineRule="auto"/>
        <w:ind w:firstLine="480" w:firstLineChars="200"/>
        <w:rPr>
          <w:rFonts w:ascii="宋体" w:hAnsi="宋体" w:cs="宋体"/>
          <w:sz w:val="24"/>
        </w:rPr>
      </w:pPr>
      <w:r>
        <w:rPr>
          <w:rFonts w:hint="eastAsia" w:ascii="宋体" w:hAnsi="宋体" w:cs="宋体"/>
          <w:sz w:val="24"/>
        </w:rPr>
        <w:t>11.3</w:t>
      </w:r>
      <w:r>
        <w:rPr>
          <w:rFonts w:hint="eastAsia" w:ascii="宋体" w:hAnsi="宋体" w:cs="宋体"/>
          <w:sz w:val="24"/>
          <w:lang w:val="en-US" w:eastAsia="zh-CN"/>
        </w:rPr>
        <w:t>4</w:t>
      </w:r>
      <w:r>
        <w:rPr>
          <w:rFonts w:hint="eastAsia" w:ascii="宋体" w:hAnsi="宋体" w:cs="宋体"/>
          <w:sz w:val="24"/>
        </w:rPr>
        <w:t>、冠脉钙化评估软件。</w:t>
      </w:r>
    </w:p>
    <w:p>
      <w:pPr>
        <w:spacing w:line="360" w:lineRule="auto"/>
        <w:ind w:firstLine="480" w:firstLineChars="200"/>
        <w:rPr>
          <w:rFonts w:ascii="宋体" w:hAnsi="宋体" w:cs="宋体"/>
          <w:sz w:val="24"/>
        </w:rPr>
      </w:pPr>
      <w:r>
        <w:rPr>
          <w:rFonts w:hint="eastAsia" w:ascii="宋体" w:hAnsi="宋体" w:cs="宋体"/>
          <w:sz w:val="24"/>
        </w:rPr>
        <w:t>11.3</w:t>
      </w:r>
      <w:r>
        <w:rPr>
          <w:rFonts w:hint="eastAsia" w:ascii="宋体" w:hAnsi="宋体" w:cs="宋体"/>
          <w:sz w:val="24"/>
          <w:lang w:val="en-US" w:eastAsia="zh-CN"/>
        </w:rPr>
        <w:t>5</w:t>
      </w:r>
      <w:r>
        <w:rPr>
          <w:rFonts w:hint="eastAsia" w:ascii="宋体" w:hAnsi="宋体" w:cs="宋体"/>
          <w:sz w:val="24"/>
        </w:rPr>
        <w:t>、心功能分析软件。</w:t>
      </w:r>
    </w:p>
    <w:p>
      <w:pPr>
        <w:spacing w:line="360" w:lineRule="auto"/>
        <w:ind w:firstLine="480" w:firstLineChars="200"/>
        <w:rPr>
          <w:rFonts w:ascii="宋体" w:hAnsi="宋体" w:cs="宋体"/>
          <w:sz w:val="24"/>
          <w:shd w:val="pct10" w:color="auto" w:fill="FFFFFF"/>
        </w:rPr>
      </w:pPr>
      <w:r>
        <w:rPr>
          <w:rFonts w:hint="eastAsia" w:ascii="宋体" w:hAnsi="宋体" w:cs="宋体"/>
          <w:sz w:val="24"/>
        </w:rPr>
        <w:t>11.3</w:t>
      </w:r>
      <w:r>
        <w:rPr>
          <w:rFonts w:hint="eastAsia" w:ascii="宋体" w:hAnsi="宋体" w:cs="宋体"/>
          <w:sz w:val="24"/>
          <w:lang w:val="en-US" w:eastAsia="zh-CN"/>
        </w:rPr>
        <w:t>6</w:t>
      </w:r>
      <w:r>
        <w:rPr>
          <w:rFonts w:hint="eastAsia" w:ascii="宋体" w:hAnsi="宋体" w:cs="宋体"/>
          <w:sz w:val="24"/>
        </w:rPr>
        <w:t>、高级血管分析和测量，包含一键重建成像功能。</w:t>
      </w:r>
    </w:p>
    <w:p>
      <w:pPr>
        <w:spacing w:line="360" w:lineRule="auto"/>
        <w:ind w:firstLine="480" w:firstLineChars="200"/>
        <w:rPr>
          <w:rFonts w:ascii="宋体" w:hAnsi="宋体" w:cs="宋体"/>
          <w:sz w:val="24"/>
        </w:rPr>
      </w:pPr>
      <w:r>
        <w:rPr>
          <w:rFonts w:hint="eastAsia" w:ascii="宋体" w:hAnsi="宋体" w:cs="宋体"/>
          <w:sz w:val="24"/>
        </w:rPr>
        <w:t>11.3</w:t>
      </w:r>
      <w:r>
        <w:rPr>
          <w:rFonts w:hint="eastAsia" w:ascii="宋体" w:hAnsi="宋体" w:cs="宋体"/>
          <w:sz w:val="24"/>
          <w:lang w:val="en-US" w:eastAsia="zh-CN"/>
        </w:rPr>
        <w:t>7</w:t>
      </w:r>
      <w:r>
        <w:rPr>
          <w:rFonts w:hint="eastAsia" w:ascii="宋体" w:hAnsi="宋体" w:cs="宋体"/>
          <w:sz w:val="24"/>
        </w:rPr>
        <w:t>、结构化报告功能。</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en-US" w:eastAsia="zh-CN"/>
        </w:rPr>
        <w:t>38</w:t>
      </w:r>
      <w:r>
        <w:rPr>
          <w:rFonts w:hint="eastAsia" w:ascii="宋体" w:hAnsi="宋体" w:cs="宋体"/>
          <w:sz w:val="24"/>
        </w:rPr>
        <w:t>、模拟手术刀。</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en-US" w:eastAsia="zh-CN"/>
        </w:rPr>
        <w:t>39</w:t>
      </w:r>
      <w:r>
        <w:rPr>
          <w:rFonts w:hint="eastAsia" w:ascii="宋体" w:hAnsi="宋体" w:cs="宋体"/>
          <w:sz w:val="24"/>
        </w:rPr>
        <w:t>、婴幼儿扫描专用软件包。</w:t>
      </w:r>
    </w:p>
    <w:p>
      <w:pPr>
        <w:spacing w:line="360" w:lineRule="auto"/>
        <w:ind w:firstLine="480" w:firstLineChars="200"/>
        <w:rPr>
          <w:rFonts w:ascii="宋体" w:hAnsi="宋体" w:cs="宋体"/>
          <w:bCs/>
          <w:sz w:val="24"/>
        </w:rPr>
      </w:pPr>
      <w:r>
        <w:rPr>
          <w:rFonts w:hint="eastAsia" w:ascii="宋体" w:hAnsi="宋体" w:cs="宋体"/>
          <w:sz w:val="24"/>
        </w:rPr>
        <w:t>11.4</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bCs/>
          <w:sz w:val="24"/>
        </w:rPr>
        <w:t>提供直接三维高级重建功能，扫描后直接从原始数据重建诊断需要的MPR/MIP图像。不需先人工重建二维薄层图像，再重建MPR/MIP。</w:t>
      </w:r>
    </w:p>
    <w:p>
      <w:pPr>
        <w:spacing w:line="360" w:lineRule="auto"/>
        <w:ind w:firstLine="480" w:firstLineChars="200"/>
        <w:rPr>
          <w:rFonts w:ascii="宋体" w:hAnsi="宋体" w:cs="宋体"/>
          <w:sz w:val="24"/>
        </w:rPr>
      </w:pPr>
      <w:r>
        <w:rPr>
          <w:rFonts w:hint="eastAsia" w:ascii="宋体" w:hAnsi="宋体" w:cs="宋体"/>
          <w:sz w:val="24"/>
        </w:rPr>
        <w:t>11.4</w:t>
      </w:r>
      <w:r>
        <w:rPr>
          <w:rFonts w:hint="eastAsia" w:ascii="宋体" w:hAnsi="宋体" w:cs="宋体"/>
          <w:sz w:val="24"/>
          <w:lang w:val="en-US" w:eastAsia="zh-CN"/>
        </w:rPr>
        <w:t>1</w:t>
      </w:r>
      <w:r>
        <w:rPr>
          <w:rFonts w:hint="eastAsia" w:ascii="宋体" w:hAnsi="宋体" w:cs="宋体"/>
          <w:sz w:val="24"/>
        </w:rPr>
        <w:t>、灌注成像软件，含神经灌注（卒中分析）。</w:t>
      </w:r>
    </w:p>
    <w:p>
      <w:pPr>
        <w:spacing w:line="360" w:lineRule="auto"/>
        <w:ind w:firstLine="480" w:firstLineChars="200"/>
        <w:rPr>
          <w:rFonts w:ascii="宋体" w:hAnsi="宋体" w:cs="宋体"/>
          <w:bCs/>
          <w:sz w:val="24"/>
        </w:rPr>
      </w:pPr>
      <w:r>
        <w:rPr>
          <w:rFonts w:hint="eastAsia" w:ascii="宋体" w:hAnsi="宋体" w:cs="宋体"/>
          <w:bCs/>
          <w:sz w:val="24"/>
        </w:rPr>
        <w:t>11.4</w:t>
      </w:r>
      <w:r>
        <w:rPr>
          <w:rFonts w:hint="eastAsia" w:ascii="宋体" w:hAnsi="宋体" w:cs="宋体"/>
          <w:bCs/>
          <w:sz w:val="24"/>
          <w:lang w:val="en-US" w:eastAsia="zh-CN"/>
        </w:rPr>
        <w:t>2</w:t>
      </w:r>
      <w:r>
        <w:rPr>
          <w:rFonts w:hint="eastAsia" w:ascii="宋体" w:hAnsi="宋体" w:cs="宋体"/>
          <w:bCs/>
          <w:sz w:val="24"/>
        </w:rPr>
        <w:t>、CT结肠成像。</w:t>
      </w:r>
    </w:p>
    <w:p>
      <w:pPr>
        <w:spacing w:line="360" w:lineRule="auto"/>
        <w:ind w:firstLine="480" w:firstLineChars="200"/>
        <w:rPr>
          <w:rFonts w:ascii="宋体" w:hAnsi="宋体" w:cs="宋体"/>
          <w:bCs/>
          <w:sz w:val="24"/>
        </w:rPr>
      </w:pPr>
      <w:r>
        <w:rPr>
          <w:rFonts w:hint="eastAsia" w:ascii="宋体" w:hAnsi="宋体" w:cs="宋体"/>
          <w:sz w:val="24"/>
        </w:rPr>
        <w:t>11.4</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bCs/>
          <w:sz w:val="24"/>
        </w:rPr>
        <w:t>质控水模组件。</w:t>
      </w:r>
    </w:p>
    <w:p>
      <w:pPr>
        <w:spacing w:line="360" w:lineRule="auto"/>
        <w:ind w:firstLine="480" w:firstLineChars="200"/>
        <w:rPr>
          <w:rFonts w:ascii="宋体" w:hAnsi="宋体" w:cs="宋体"/>
          <w:sz w:val="24"/>
        </w:rPr>
      </w:pPr>
      <w:r>
        <w:rPr>
          <w:rFonts w:hint="eastAsia" w:ascii="宋体" w:hAnsi="宋体" w:cs="宋体"/>
          <w:sz w:val="24"/>
        </w:rPr>
        <w:t>11.4</w:t>
      </w:r>
      <w:r>
        <w:rPr>
          <w:rFonts w:hint="eastAsia" w:ascii="宋体" w:hAnsi="宋体" w:cs="宋体"/>
          <w:sz w:val="24"/>
          <w:lang w:val="en-US" w:eastAsia="zh-CN"/>
        </w:rPr>
        <w:t>4</w:t>
      </w:r>
      <w:r>
        <w:rPr>
          <w:rFonts w:hint="eastAsia" w:ascii="宋体" w:hAnsi="宋体" w:cs="宋体"/>
          <w:sz w:val="24"/>
        </w:rPr>
        <w:t>、肺小结节分析功能：肺小结节AI识别功能。</w:t>
      </w:r>
    </w:p>
    <w:p>
      <w:pPr>
        <w:spacing w:line="360" w:lineRule="auto"/>
        <w:ind w:firstLine="482" w:firstLineChars="200"/>
        <w:rPr>
          <w:rFonts w:ascii="宋体" w:hAnsi="宋体" w:cs="宋体"/>
          <w:b/>
          <w:bCs/>
          <w:sz w:val="24"/>
        </w:rPr>
      </w:pPr>
      <w:r>
        <w:rPr>
          <w:rFonts w:hint="eastAsia" w:ascii="宋体" w:hAnsi="宋体" w:cs="宋体"/>
          <w:b/>
          <w:bCs/>
          <w:sz w:val="24"/>
        </w:rPr>
        <w:t>12、其他要求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.1、提供原始datasheet。</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.2、负责提供机房设计。</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.3、远程维修诊断系统。</w:t>
      </w:r>
    </w:p>
    <w:p>
      <w:pPr>
        <w:pStyle w:val="5"/>
        <w:widowControl/>
        <w:tabs>
          <w:tab w:val="clear" w:pos="720"/>
        </w:tabs>
        <w:adjustRightInd w:val="0"/>
        <w:snapToGrid w:val="0"/>
        <w:spacing w:beforeLines="50" w:after="0" w:line="360" w:lineRule="auto"/>
        <w:ind w:left="420"/>
        <w:rPr>
          <w:rFonts w:hint="eastAsia" w:ascii="宋体" w:hAnsi="宋体" w:eastAsia="宋体" w:cs="宋体"/>
          <w:b/>
          <w:sz w:val="24"/>
        </w:rPr>
      </w:pPr>
      <w:r>
        <w:rPr>
          <w:rFonts w:hint="eastAsia" w:ascii="宋体" w:hAnsi="宋体" w:eastAsia="宋体" w:cs="宋体"/>
          <w:b/>
          <w:sz w:val="24"/>
        </w:rPr>
        <w:t>三、其他配套设备</w:t>
      </w:r>
    </w:p>
    <w:tbl>
      <w:tblPr>
        <w:tblStyle w:val="7"/>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367"/>
        <w:gridCol w:w="709"/>
        <w:gridCol w:w="1842"/>
        <w:gridCol w:w="701"/>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367" w:type="dxa"/>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产品名称</w:t>
            </w:r>
          </w:p>
        </w:tc>
        <w:tc>
          <w:tcPr>
            <w:tcW w:w="709" w:type="dxa"/>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6024" w:type="dxa"/>
            <w:gridSpan w:val="3"/>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restart"/>
            <w:shd w:val="clear" w:color="auto" w:fill="auto"/>
            <w:vAlign w:val="center"/>
          </w:tcPr>
          <w:p>
            <w:pPr>
              <w:widowControl/>
              <w:jc w:val="center"/>
              <w:rPr>
                <w:rFonts w:ascii="宋体" w:hAnsi="宋体" w:cs="宋体"/>
                <w:b/>
                <w:bCs/>
                <w:color w:val="000000"/>
                <w:kern w:val="0"/>
                <w:sz w:val="24"/>
              </w:rPr>
            </w:pPr>
            <w:r>
              <w:rPr>
                <w:rFonts w:hint="eastAsia" w:ascii="宋体" w:hAnsi="宋体" w:cs="宋体"/>
                <w:color w:val="000000"/>
                <w:kern w:val="0"/>
                <w:sz w:val="24"/>
              </w:rPr>
              <w:t>1</w:t>
            </w:r>
          </w:p>
        </w:tc>
        <w:tc>
          <w:tcPr>
            <w:tcW w:w="1367" w:type="dxa"/>
            <w:vMerge w:val="restar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64排128层螺旋CT机（X射线计算机体层摄影设备）其他配置</w:t>
            </w:r>
          </w:p>
        </w:tc>
        <w:tc>
          <w:tcPr>
            <w:tcW w:w="709" w:type="dxa"/>
            <w:vMerge w:val="restar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1套</w:t>
            </w:r>
          </w:p>
        </w:tc>
        <w:tc>
          <w:tcPr>
            <w:tcW w:w="6024" w:type="dxa"/>
            <w:gridSpan w:val="3"/>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64排128层螺旋CT机包含运输、吊装、安装调试、墙体施工、设备检测、设备接口，2年及以上免费全面维修维护保养及培训服务，在维保期内培训次数根据采购人需求。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b/>
                <w:bCs/>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6024" w:type="dxa"/>
            <w:gridSpan w:val="3"/>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需在投标文件提供CT机房设计图纸、场地安装方案。本项目包含CT机房的现场施工服务（包含但不限于设计、拆除、装修、放射防护、电气、弱电、消防、通风及空调、除湿、标识等一切内容，满足CT设备安装及使用标准。并通过环境、消防、卫生等部门验收合格。同时投标人负责协助采购人办理《辐射安全许可证》、《放射诊疗许可证》等证件，以上所有费用已含在投标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367"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CT造影注射装置</w:t>
            </w:r>
          </w:p>
          <w:p>
            <w:pPr>
              <w:pStyle w:val="2"/>
            </w:pPr>
            <w:r>
              <w:rPr>
                <w:rFonts w:hint="eastAsia"/>
              </w:rPr>
              <w:t>(自动推注系统)</w:t>
            </w:r>
          </w:p>
        </w:tc>
        <w:tc>
          <w:tcPr>
            <w:tcW w:w="70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1套</w:t>
            </w:r>
          </w:p>
        </w:tc>
        <w:tc>
          <w:tcPr>
            <w:tcW w:w="6024" w:type="dxa"/>
            <w:gridSpan w:val="3"/>
            <w:shd w:val="clear" w:color="auto" w:fill="auto"/>
            <w:vAlign w:val="center"/>
          </w:tcPr>
          <w:p>
            <w:pPr>
              <w:widowControl/>
              <w:jc w:val="left"/>
              <w:rPr>
                <w:rFonts w:ascii="宋体" w:hAnsi="宋体" w:cs="宋体"/>
                <w:color w:val="000000"/>
                <w:kern w:val="0"/>
                <w:sz w:val="24"/>
              </w:rPr>
            </w:pPr>
            <w:r>
              <w:rPr>
                <w:rFonts w:hint="eastAsia"/>
                <w:sz w:val="24"/>
              </w:rPr>
              <w:t>1、双针筒推注；2、提供100ml或200ml针筒两种方式选择,并配有转换器；3、有加温装置，温度</w:t>
            </w:r>
            <w:r>
              <w:rPr>
                <w:rFonts w:ascii="Arial" w:hAnsi="Arial" w:cs="Arial"/>
                <w:sz w:val="24"/>
              </w:rPr>
              <w:t>≤</w:t>
            </w:r>
            <w:r>
              <w:rPr>
                <w:rFonts w:hint="eastAsia" w:ascii="Arial" w:hAnsi="Arial" w:cs="Arial"/>
                <w:sz w:val="24"/>
              </w:rPr>
              <w:t>37</w:t>
            </w:r>
            <w:r>
              <w:rPr>
                <w:rFonts w:hint="eastAsia" w:ascii="宋体" w:hAnsi="宋体" w:cs="宋体"/>
                <w:sz w:val="24"/>
              </w:rPr>
              <w:t>℃</w:t>
            </w:r>
            <w:r>
              <w:rPr>
                <w:rFonts w:hint="eastAsia" w:ascii="Arial" w:hAnsi="Arial" w:cs="Arial"/>
                <w:sz w:val="24"/>
              </w:rPr>
              <w:t>；4、</w:t>
            </w:r>
            <w:r>
              <w:rPr>
                <w:rFonts w:hint="eastAsia" w:ascii="宋体" w:hAnsi="宋体"/>
                <w:sz w:val="24"/>
              </w:rPr>
              <w:t>速率：0.1-10.0毫升/秒，步长0.1ml ；</w:t>
            </w:r>
            <w:r>
              <w:rPr>
                <w:rFonts w:ascii="宋体" w:hAnsi="宋体"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367"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原CT机搬迁安装服务</w:t>
            </w:r>
          </w:p>
        </w:tc>
        <w:tc>
          <w:tcPr>
            <w:tcW w:w="70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1套</w:t>
            </w:r>
          </w:p>
        </w:tc>
        <w:tc>
          <w:tcPr>
            <w:tcW w:w="6024" w:type="dxa"/>
            <w:gridSpan w:val="3"/>
            <w:shd w:val="clear" w:color="auto" w:fill="auto"/>
            <w:vAlign w:val="center"/>
          </w:tcPr>
          <w:p>
            <w:pPr>
              <w:widowControl/>
              <w:jc w:val="left"/>
              <w:rPr>
                <w:rFonts w:ascii="宋体" w:hAnsi="宋体" w:cs="宋体"/>
                <w:color w:val="000000"/>
                <w:kern w:val="0"/>
                <w:sz w:val="24"/>
              </w:rPr>
            </w:pPr>
            <w:bookmarkStart w:id="2" w:name="RANGE!D6"/>
            <w:r>
              <w:rPr>
                <w:rFonts w:hint="eastAsia" w:ascii="宋体" w:hAnsi="宋体" w:cs="宋体"/>
                <w:color w:val="000000"/>
                <w:kern w:val="0"/>
                <w:sz w:val="24"/>
              </w:rPr>
              <w:t>投标人需要负责把采购人原CT机拆卸、吊装、搬运、安装调试和保修2年及以上全面保修服务（CT球管不在保修范围）和每年4次维护保养等一系列服务</w:t>
            </w:r>
            <w:bookmarkEnd w:id="2"/>
            <w:r>
              <w:rPr>
                <w:rFonts w:hint="eastAsia" w:ascii="宋体" w:hAnsi="宋体" w:cs="宋体"/>
                <w:color w:val="000000"/>
                <w:kern w:val="0"/>
                <w:sz w:val="24"/>
              </w:rPr>
              <w:t>，以保证设备搬迁后能够正常使用。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367"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CT方舱室及安装</w:t>
            </w:r>
          </w:p>
        </w:tc>
        <w:tc>
          <w:tcPr>
            <w:tcW w:w="70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1套</w:t>
            </w:r>
          </w:p>
        </w:tc>
        <w:tc>
          <w:tcPr>
            <w:tcW w:w="6024" w:type="dxa"/>
            <w:gridSpan w:val="3"/>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投标人需要提供CT方舱室，并提供CT方舱室的设计图纸及场地安装方案；</w:t>
            </w:r>
          </w:p>
          <w:p>
            <w:pPr>
              <w:widowControl/>
              <w:jc w:val="left"/>
              <w:rPr>
                <w:rFonts w:ascii="宋体" w:hAnsi="宋体" w:cs="宋体"/>
                <w:color w:val="000000"/>
                <w:kern w:val="0"/>
                <w:sz w:val="24"/>
              </w:rPr>
            </w:pPr>
            <w:r>
              <w:rPr>
                <w:rFonts w:hint="eastAsia" w:ascii="宋体" w:hAnsi="宋体" w:cs="宋体"/>
                <w:color w:val="000000"/>
                <w:kern w:val="0"/>
                <w:sz w:val="24"/>
              </w:rPr>
              <w:t>本项目包含CT方舱室的现场施工（包含但不限于设计、拆除、装修、放射防护、电气、弱电、消防、通风及空调、除湿、标识等一切内容，满足方舱CT设备安装及使用标准，本项目包含工人、材料、质量、安全、质检。并通过环境、消防、卫生等部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367"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超声骨密度仪</w:t>
            </w:r>
          </w:p>
        </w:tc>
        <w:tc>
          <w:tcPr>
            <w:tcW w:w="70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1台</w:t>
            </w:r>
          </w:p>
        </w:tc>
        <w:tc>
          <w:tcPr>
            <w:tcW w:w="6024" w:type="dxa"/>
            <w:gridSpan w:val="3"/>
            <w:shd w:val="clear" w:color="auto" w:fill="auto"/>
            <w:vAlign w:val="center"/>
          </w:tcPr>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1.测量部位：足部跟骨；</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2.测量方法：超声波穿透法，全干式测量；医用耦合剂耦合,测量时操作者不需手动调节探头即可与受检者皮肤紧密接触；</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3.探头耦合介质：探头耦合介质：超声探头采用水囊式探头；</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4.扫描时间：≤10秒；</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5.测量结果：T值、Z值、骨密度的超声速度（SOS），骨结构的宽带超声衰减（BUA），骨质指数（BQI）；</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6.人种数据库：中国人数据库（白人、黑人等数据库可选）；</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7.测量范围：0-19，20-100岁（儿童、成人）；</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8.软件功能：全中文骨密度打印报告软件，儿童/成人骨密度测量软件，操作软件支持数据导出EXCEL功能，方便用户统计和分析。提供操作软件操作说明。</w:t>
            </w:r>
          </w:p>
          <w:p>
            <w:pPr>
              <w:pStyle w:val="10"/>
              <w:widowControl/>
              <w:ind w:firstLine="0" w:firstLineChars="0"/>
              <w:jc w:val="left"/>
              <w:rPr>
                <w:rFonts w:ascii="宋体" w:hAnsi="宋体" w:cs="宋体"/>
                <w:color w:val="000000"/>
                <w:kern w:val="0"/>
                <w:sz w:val="24"/>
              </w:rPr>
            </w:pPr>
            <w:r>
              <w:rPr>
                <w:rFonts w:hint="eastAsia" w:ascii="宋体" w:hAnsi="宋体" w:cs="宋体"/>
                <w:color w:val="000000"/>
                <w:kern w:val="0"/>
                <w:sz w:val="24"/>
              </w:rPr>
              <w:t>9.配置主机、电脑工作站和报告打印机。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367"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移动式空气消毒机</w:t>
            </w:r>
          </w:p>
        </w:tc>
        <w:tc>
          <w:tcPr>
            <w:tcW w:w="70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2台</w:t>
            </w:r>
          </w:p>
        </w:tc>
        <w:tc>
          <w:tcPr>
            <w:tcW w:w="6024" w:type="dxa"/>
            <w:gridSpan w:val="3"/>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该空气净化消毒机开机消毒作用120min，对体积65m³空间进行消毒，消毒后，该密闭空间内的空气平均菌落总数为1.5cfu/皿，符合《医院消毒卫生标准》中Ⅱ类环境的要求。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restar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367" w:type="dxa"/>
            <w:vMerge w:val="restar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一体化诊断阅片室</w:t>
            </w:r>
          </w:p>
        </w:tc>
        <w:tc>
          <w:tcPr>
            <w:tcW w:w="709" w:type="dxa"/>
            <w:vMerge w:val="restar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1项</w:t>
            </w: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类别</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6M彩色医用诊断显示器</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4台</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≥30.0英寸，支持一屏双显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4M彩色医用诊断显示器</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4台</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≥27.0英寸，支持一屏双显</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观片灯箱</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1台</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医用阅片单元</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8套</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含1.5m医用人体工学工作台、人体工学座椅。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工作站电脑</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9套</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16G内存，3050独立显卡，硬盘1TB+256GB，27寸或以上显示器，含键盘、鼠标。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放射PACS工作站</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3套</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CT接口对接</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1套</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放射服务器数据迁移服务</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1项</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光纤交换机</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1台</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用于磁盘阵列和服务器期间网络连接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磁盘存储阵列</w:t>
            </w:r>
          </w:p>
          <w:p>
            <w:pPr>
              <w:widowControl/>
              <w:jc w:val="center"/>
              <w:rPr>
                <w:rFonts w:ascii="宋体" w:hAnsi="宋体" w:cs="宋体"/>
                <w:color w:val="000000"/>
                <w:kern w:val="0"/>
                <w:sz w:val="24"/>
              </w:rPr>
            </w:pPr>
            <w:r>
              <w:rPr>
                <w:rFonts w:hint="eastAsia" w:ascii="宋体" w:hAnsi="宋体" w:cs="宋体"/>
                <w:color w:val="000000"/>
                <w:kern w:val="0"/>
                <w:sz w:val="24"/>
              </w:rPr>
              <w:t>(用于CT图像存储)</w:t>
            </w:r>
          </w:p>
          <w:p>
            <w:pPr>
              <w:widowControl/>
              <w:jc w:val="center"/>
              <w:rPr>
                <w:rFonts w:ascii="宋体" w:hAnsi="宋体" w:cs="宋体"/>
                <w:color w:val="000000"/>
                <w:kern w:val="0"/>
                <w:sz w:val="24"/>
              </w:rPr>
            </w:pP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1套</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用于放射CT图像存储</w:t>
            </w:r>
          </w:p>
          <w:p>
            <w:pPr>
              <w:widowControl/>
              <w:jc w:val="left"/>
              <w:rPr>
                <w:rFonts w:ascii="宋体" w:hAnsi="宋体" w:cs="宋体"/>
                <w:color w:val="000000"/>
                <w:kern w:val="0"/>
                <w:sz w:val="24"/>
              </w:rPr>
            </w:pPr>
            <w:r>
              <w:rPr>
                <w:rFonts w:hint="eastAsia" w:ascii="宋体" w:hAnsi="宋体" w:cs="宋体"/>
                <w:color w:val="000000"/>
                <w:kern w:val="0"/>
                <w:sz w:val="24"/>
              </w:rPr>
              <w:t>CPU ：1个</w:t>
            </w:r>
          </w:p>
          <w:p>
            <w:pPr>
              <w:widowControl/>
              <w:jc w:val="left"/>
              <w:rPr>
                <w:rFonts w:ascii="宋体" w:hAnsi="宋体" w:cs="宋体"/>
                <w:color w:val="000000"/>
                <w:kern w:val="0"/>
                <w:sz w:val="24"/>
              </w:rPr>
            </w:pPr>
            <w:r>
              <w:rPr>
                <w:rFonts w:hint="eastAsia" w:ascii="宋体" w:hAnsi="宋体" w:cs="宋体"/>
                <w:color w:val="000000"/>
                <w:kern w:val="0"/>
                <w:sz w:val="24"/>
              </w:rPr>
              <w:t>内存：32GB</w:t>
            </w:r>
          </w:p>
          <w:p>
            <w:pPr>
              <w:widowControl/>
              <w:jc w:val="left"/>
              <w:rPr>
                <w:rFonts w:ascii="宋体" w:hAnsi="宋体" w:cs="宋体"/>
                <w:color w:val="000000"/>
                <w:kern w:val="0"/>
                <w:sz w:val="24"/>
              </w:rPr>
            </w:pPr>
            <w:r>
              <w:rPr>
                <w:rFonts w:hint="eastAsia" w:ascii="宋体" w:hAnsi="宋体" w:cs="宋体"/>
                <w:color w:val="000000"/>
                <w:kern w:val="0"/>
                <w:sz w:val="24"/>
              </w:rPr>
              <w:t>盘位：12个</w:t>
            </w:r>
          </w:p>
          <w:p>
            <w:pPr>
              <w:widowControl/>
              <w:jc w:val="left"/>
              <w:rPr>
                <w:rFonts w:ascii="宋体" w:hAnsi="宋体" w:cs="宋体"/>
                <w:color w:val="000000"/>
                <w:kern w:val="0"/>
                <w:sz w:val="24"/>
              </w:rPr>
            </w:pPr>
            <w:r>
              <w:rPr>
                <w:rFonts w:hint="eastAsia" w:ascii="宋体" w:hAnsi="宋体" w:cs="宋体"/>
                <w:color w:val="000000"/>
                <w:kern w:val="0"/>
                <w:sz w:val="24"/>
              </w:rPr>
              <w:t>容量：单盘支持18TB+，总容量72TB</w:t>
            </w:r>
          </w:p>
          <w:p>
            <w:pPr>
              <w:widowControl/>
              <w:jc w:val="left"/>
              <w:rPr>
                <w:rFonts w:ascii="宋体" w:hAnsi="宋体" w:cs="宋体"/>
                <w:color w:val="000000"/>
                <w:kern w:val="0"/>
                <w:sz w:val="24"/>
              </w:rPr>
            </w:pPr>
            <w:r>
              <w:rPr>
                <w:rFonts w:hint="eastAsia" w:ascii="宋体" w:hAnsi="宋体" w:cs="宋体"/>
                <w:color w:val="000000"/>
                <w:kern w:val="0"/>
                <w:sz w:val="24"/>
              </w:rPr>
              <w:t>网口数：2*RJ-45 1GbE，2*SFP+10GbE</w:t>
            </w:r>
          </w:p>
          <w:p>
            <w:pPr>
              <w:widowControl/>
              <w:jc w:val="left"/>
              <w:rPr>
                <w:rFonts w:ascii="宋体" w:hAnsi="宋体" w:cs="宋体"/>
                <w:color w:val="000000"/>
                <w:kern w:val="0"/>
                <w:sz w:val="24"/>
              </w:rPr>
            </w:pPr>
            <w:r>
              <w:rPr>
                <w:rFonts w:hint="eastAsia" w:ascii="宋体" w:hAnsi="宋体" w:cs="宋体"/>
                <w:color w:val="000000"/>
                <w:kern w:val="0"/>
                <w:sz w:val="24"/>
              </w:rPr>
              <w:t>电源：单电/1+1冗电</w:t>
            </w:r>
          </w:p>
          <w:p>
            <w:pPr>
              <w:widowControl/>
              <w:jc w:val="left"/>
              <w:rPr>
                <w:rFonts w:ascii="宋体" w:hAnsi="宋体" w:cs="宋体"/>
                <w:color w:val="000000"/>
                <w:kern w:val="0"/>
                <w:sz w:val="24"/>
              </w:rPr>
            </w:pPr>
            <w:r>
              <w:rPr>
                <w:rFonts w:hint="eastAsia" w:ascii="宋体" w:hAnsi="宋体" w:cs="宋体"/>
                <w:color w:val="000000"/>
                <w:kern w:val="0"/>
                <w:sz w:val="24"/>
              </w:rPr>
              <w:t>机箱样式：机架式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服务器</w:t>
            </w:r>
          </w:p>
          <w:p>
            <w:pPr>
              <w:widowControl/>
              <w:jc w:val="center"/>
              <w:rPr>
                <w:rFonts w:ascii="宋体" w:hAnsi="宋体" w:cs="宋体"/>
                <w:color w:val="000000"/>
                <w:kern w:val="0"/>
                <w:sz w:val="24"/>
              </w:rPr>
            </w:pPr>
            <w:r>
              <w:rPr>
                <w:rFonts w:hint="eastAsia" w:ascii="宋体" w:hAnsi="宋体" w:cs="宋体"/>
                <w:color w:val="000000"/>
                <w:kern w:val="0"/>
                <w:sz w:val="24"/>
              </w:rPr>
              <w:t>(用于CT图像存储)</w:t>
            </w:r>
          </w:p>
        </w:tc>
        <w:tc>
          <w:tcPr>
            <w:tcW w:w="701"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2套</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CPU： 2个</w:t>
            </w:r>
          </w:p>
          <w:p>
            <w:pPr>
              <w:widowControl/>
              <w:jc w:val="left"/>
              <w:rPr>
                <w:rFonts w:ascii="宋体" w:hAnsi="宋体" w:cs="宋体"/>
                <w:color w:val="000000"/>
                <w:kern w:val="0"/>
                <w:sz w:val="24"/>
              </w:rPr>
            </w:pPr>
            <w:r>
              <w:rPr>
                <w:rFonts w:hint="eastAsia" w:ascii="宋体" w:hAnsi="宋体" w:cs="宋体"/>
                <w:color w:val="000000"/>
                <w:kern w:val="0"/>
                <w:sz w:val="24"/>
              </w:rPr>
              <w:t>内存：32GB</w:t>
            </w:r>
          </w:p>
          <w:p>
            <w:pPr>
              <w:widowControl/>
              <w:jc w:val="left"/>
              <w:rPr>
                <w:rFonts w:ascii="宋体" w:hAnsi="宋体" w:cs="宋体"/>
                <w:color w:val="000000"/>
                <w:kern w:val="0"/>
                <w:sz w:val="24"/>
              </w:rPr>
            </w:pPr>
            <w:r>
              <w:rPr>
                <w:rFonts w:hint="eastAsia" w:ascii="宋体" w:hAnsi="宋体" w:cs="宋体"/>
                <w:color w:val="000000"/>
                <w:kern w:val="0"/>
                <w:sz w:val="24"/>
              </w:rPr>
              <w:t>硬盘:2T SATA*3</w:t>
            </w:r>
          </w:p>
          <w:p>
            <w:pPr>
              <w:widowControl/>
              <w:jc w:val="left"/>
              <w:rPr>
                <w:rFonts w:ascii="宋体" w:hAnsi="宋体" w:cs="宋体"/>
                <w:color w:val="000000"/>
                <w:kern w:val="0"/>
                <w:sz w:val="24"/>
              </w:rPr>
            </w:pPr>
            <w:r>
              <w:rPr>
                <w:rFonts w:hint="eastAsia" w:ascii="宋体" w:hAnsi="宋体" w:cs="宋体"/>
                <w:color w:val="000000"/>
                <w:kern w:val="0"/>
                <w:sz w:val="24"/>
              </w:rPr>
              <w:t>电源：双电源</w:t>
            </w:r>
          </w:p>
          <w:p>
            <w:pPr>
              <w:widowControl/>
              <w:jc w:val="left"/>
              <w:rPr>
                <w:rFonts w:ascii="宋体" w:hAnsi="宋体" w:cs="宋体"/>
                <w:color w:val="000000"/>
                <w:kern w:val="0"/>
                <w:sz w:val="24"/>
              </w:rPr>
            </w:pPr>
            <w:r>
              <w:rPr>
                <w:rFonts w:hint="eastAsia" w:ascii="宋体" w:hAnsi="宋体" w:cs="宋体"/>
                <w:color w:val="000000"/>
                <w:kern w:val="0"/>
                <w:sz w:val="24"/>
              </w:rPr>
              <w:t>机箱样式：机架式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widowControl/>
              <w:jc w:val="center"/>
              <w:rPr>
                <w:rFonts w:ascii="宋体" w:hAnsi="宋体" w:cs="宋体"/>
                <w:color w:val="000000"/>
                <w:kern w:val="0"/>
                <w:sz w:val="24"/>
              </w:rPr>
            </w:pPr>
          </w:p>
        </w:tc>
        <w:tc>
          <w:tcPr>
            <w:tcW w:w="1367" w:type="dxa"/>
            <w:vMerge w:val="continue"/>
            <w:vAlign w:val="center"/>
          </w:tcPr>
          <w:p>
            <w:pPr>
              <w:widowControl/>
              <w:jc w:val="center"/>
              <w:rPr>
                <w:rFonts w:ascii="宋体" w:hAnsi="宋体" w:cs="宋体"/>
                <w:color w:val="000000"/>
                <w:kern w:val="0"/>
                <w:sz w:val="24"/>
              </w:rPr>
            </w:pPr>
          </w:p>
        </w:tc>
        <w:tc>
          <w:tcPr>
            <w:tcW w:w="709" w:type="dxa"/>
            <w:vMerge w:val="continue"/>
            <w:vAlign w:val="center"/>
          </w:tcPr>
          <w:p>
            <w:pPr>
              <w:widowControl/>
              <w:jc w:val="left"/>
              <w:rPr>
                <w:rFonts w:ascii="宋体" w:hAnsi="宋体" w:cs="宋体"/>
                <w:color w:val="000000"/>
                <w:kern w:val="0"/>
                <w:sz w:val="24"/>
              </w:rPr>
            </w:pPr>
          </w:p>
        </w:tc>
        <w:tc>
          <w:tcPr>
            <w:tcW w:w="1842"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诊断中心及机房网络布线</w:t>
            </w:r>
          </w:p>
        </w:tc>
        <w:tc>
          <w:tcPr>
            <w:tcW w:w="70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1项</w:t>
            </w:r>
          </w:p>
        </w:tc>
        <w:tc>
          <w:tcPr>
            <w:tcW w:w="3481"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含光纤专线布线、网络交换机2套，机柜1个、网线、布线实施</w:t>
            </w:r>
          </w:p>
        </w:tc>
      </w:tr>
    </w:tbl>
    <w:p>
      <w:pPr>
        <w:spacing w:line="220" w:lineRule="exact"/>
        <w:jc w:val="left"/>
        <w:rPr>
          <w:rFonts w:ascii="宋体" w:hAnsi="宋体"/>
          <w:b/>
          <w:szCs w:val="21"/>
        </w:rPr>
      </w:pPr>
    </w:p>
    <w:p>
      <w:pPr>
        <w:pStyle w:val="2"/>
      </w:pPr>
    </w:p>
    <w:p>
      <w:pPr>
        <w:pStyle w:val="5"/>
        <w:widowControl/>
        <w:tabs>
          <w:tab w:val="clear" w:pos="720"/>
        </w:tabs>
        <w:adjustRightInd w:val="0"/>
        <w:snapToGrid w:val="0"/>
        <w:spacing w:beforeLines="50" w:after="0" w:line="360" w:lineRule="auto"/>
        <w:ind w:left="420"/>
        <w:rPr>
          <w:rFonts w:ascii="宋体" w:hAnsi="宋体" w:eastAsia="宋体" w:cs="宋体"/>
          <w:sz w:val="24"/>
          <w:szCs w:val="24"/>
        </w:rPr>
      </w:pPr>
      <w:bookmarkStart w:id="3" w:name="_Toc45215282"/>
      <w:r>
        <w:rPr>
          <w:rFonts w:hint="eastAsia" w:ascii="宋体" w:hAnsi="宋体" w:eastAsia="宋体" w:cs="宋体"/>
          <w:sz w:val="24"/>
          <w:szCs w:val="24"/>
          <w:lang w:val="en-US" w:eastAsia="zh-CN"/>
        </w:rPr>
        <w:t>四</w:t>
      </w:r>
      <w:r>
        <w:rPr>
          <w:rFonts w:hint="eastAsia" w:ascii="宋体" w:hAnsi="宋体" w:eastAsia="宋体" w:cs="宋体"/>
          <w:sz w:val="24"/>
          <w:szCs w:val="24"/>
        </w:rPr>
        <w:t>、商务要求</w:t>
      </w:r>
      <w:bookmarkEnd w:id="3"/>
    </w:p>
    <w:p>
      <w:pPr>
        <w:spacing w:line="360" w:lineRule="auto"/>
        <w:ind w:firstLine="482" w:firstLineChars="200"/>
        <w:rPr>
          <w:rFonts w:ascii="宋体" w:hAnsi="宋体" w:cs="宋体"/>
          <w:b/>
          <w:sz w:val="24"/>
        </w:rPr>
      </w:pPr>
      <w:r>
        <w:rPr>
          <w:rFonts w:hint="eastAsia" w:ascii="宋体" w:hAnsi="宋体" w:cs="宋体"/>
          <w:b/>
          <w:sz w:val="24"/>
        </w:rPr>
        <w:t>（一）报价要求</w:t>
      </w:r>
    </w:p>
    <w:p>
      <w:pPr>
        <w:spacing w:line="360" w:lineRule="auto"/>
        <w:ind w:firstLine="480" w:firstLineChars="200"/>
        <w:rPr>
          <w:rFonts w:ascii="宋体" w:hAnsi="宋体" w:cs="宋体"/>
          <w:sz w:val="24"/>
        </w:rPr>
      </w:pPr>
      <w:r>
        <w:rPr>
          <w:rFonts w:hint="eastAsia" w:ascii="宋体" w:hAnsi="宋体" w:cs="宋体"/>
          <w:sz w:val="24"/>
        </w:rPr>
        <w:t>1. 货物运至采购人指定的地点。投标报价包括货物的搬运费、运输费、卸装费、保险费、验收、货物设计、制造、包装、培训、强检设备的首次检测费用、放射检测费用、质保期服务、放射辐射安全评估检测、设备与医院信息系统的接口费用、技术服务（包括技术资料、图纸的提供）、质保期保障、产品成本、利润、各种税金、电源点至医用设备管线连接、及合同实施过程中不可预见费用等一切费用。以上费用需在投标明细报价表中详细列明。</w:t>
      </w:r>
    </w:p>
    <w:p>
      <w:pPr>
        <w:spacing w:line="360" w:lineRule="auto"/>
        <w:ind w:firstLine="480" w:firstLineChars="200"/>
        <w:rPr>
          <w:rFonts w:ascii="宋体" w:hAnsi="宋体" w:cs="宋体"/>
          <w:bCs/>
          <w:sz w:val="24"/>
        </w:rPr>
      </w:pPr>
      <w:r>
        <w:rPr>
          <w:rFonts w:hint="eastAsia" w:ascii="宋体" w:hAnsi="宋体" w:cs="宋体"/>
          <w:sz w:val="24"/>
        </w:rPr>
        <w:t>2. 投标报价超过最高限价的投标，</w:t>
      </w:r>
      <w:r>
        <w:rPr>
          <w:rFonts w:hint="eastAsia" w:ascii="宋体" w:hAnsi="宋体" w:cs="宋体"/>
          <w:bCs/>
          <w:sz w:val="24"/>
        </w:rPr>
        <w:t>一律视为无效投标。</w:t>
      </w:r>
    </w:p>
    <w:p>
      <w:pPr>
        <w:spacing w:line="360" w:lineRule="auto"/>
        <w:ind w:firstLine="434" w:firstLineChars="180"/>
        <w:rPr>
          <w:rFonts w:ascii="宋体" w:hAnsi="宋体" w:cs="宋体"/>
          <w:b/>
          <w:sz w:val="24"/>
        </w:rPr>
      </w:pPr>
      <w:r>
        <w:rPr>
          <w:rFonts w:hint="eastAsia" w:ascii="宋体" w:hAnsi="宋体" w:cs="宋体"/>
          <w:b/>
          <w:sz w:val="24"/>
        </w:rPr>
        <w:t>（二）签订合同期：</w:t>
      </w:r>
      <w:r>
        <w:rPr>
          <w:rFonts w:hint="eastAsia" w:ascii="宋体" w:hAnsi="宋体" w:cs="宋体"/>
          <w:sz w:val="24"/>
        </w:rPr>
        <w:t>采购合同由中标人与采购人双方签订，签订时间为《中标通知书》发出后的7个日历天内。</w:t>
      </w:r>
    </w:p>
    <w:p>
      <w:pPr>
        <w:spacing w:line="360" w:lineRule="auto"/>
        <w:ind w:firstLine="434" w:firstLineChars="180"/>
        <w:rPr>
          <w:rFonts w:ascii="宋体" w:hAnsi="宋体" w:cs="宋体"/>
          <w:b/>
          <w:sz w:val="24"/>
        </w:rPr>
      </w:pPr>
      <w:r>
        <w:rPr>
          <w:rFonts w:hint="eastAsia" w:ascii="宋体" w:hAnsi="宋体" w:cs="宋体"/>
          <w:b/>
          <w:sz w:val="24"/>
        </w:rPr>
        <w:t>（三）交货期、交货地点</w:t>
      </w:r>
    </w:p>
    <w:p>
      <w:pPr>
        <w:spacing w:line="360" w:lineRule="auto"/>
        <w:ind w:firstLine="432" w:firstLineChars="180"/>
        <w:rPr>
          <w:rFonts w:ascii="宋体" w:hAnsi="宋体" w:cs="宋体"/>
          <w:sz w:val="24"/>
        </w:rPr>
      </w:pPr>
      <w:r>
        <w:rPr>
          <w:rFonts w:hint="eastAsia" w:ascii="宋体" w:hAnsi="宋体" w:cs="宋体"/>
          <w:sz w:val="24"/>
        </w:rPr>
        <w:t>1. 交货期：</w:t>
      </w:r>
      <w:r>
        <w:rPr>
          <w:rFonts w:hint="eastAsia" w:ascii="宋体" w:hAnsi="宋体" w:cs="宋体"/>
          <w:bCs/>
          <w:sz w:val="24"/>
          <w:szCs w:val="21"/>
        </w:rPr>
        <w:t>签订合同后30天内到货。</w:t>
      </w:r>
    </w:p>
    <w:p>
      <w:pPr>
        <w:spacing w:line="360" w:lineRule="auto"/>
        <w:ind w:firstLine="432" w:firstLineChars="180"/>
        <w:rPr>
          <w:rFonts w:ascii="宋体" w:hAnsi="宋体" w:cs="宋体"/>
          <w:sz w:val="24"/>
        </w:rPr>
      </w:pPr>
      <w:r>
        <w:rPr>
          <w:rFonts w:hint="eastAsia" w:ascii="宋体" w:hAnsi="宋体" w:cs="宋体"/>
          <w:sz w:val="24"/>
        </w:rPr>
        <w:t>2. 交货地点：采购人指定地点。</w:t>
      </w:r>
    </w:p>
    <w:p>
      <w:pPr>
        <w:spacing w:line="360" w:lineRule="auto"/>
        <w:ind w:firstLine="434" w:firstLineChars="180"/>
        <w:rPr>
          <w:rFonts w:ascii="宋体" w:hAnsi="宋体" w:cs="宋体"/>
          <w:b/>
          <w:sz w:val="24"/>
        </w:rPr>
      </w:pPr>
      <w:r>
        <w:rPr>
          <w:rFonts w:hint="eastAsia" w:ascii="宋体" w:hAnsi="宋体" w:cs="宋体"/>
          <w:b/>
          <w:sz w:val="24"/>
        </w:rPr>
        <w:t>（四）交货要求</w:t>
      </w:r>
    </w:p>
    <w:p>
      <w:pPr>
        <w:spacing w:line="360" w:lineRule="auto"/>
        <w:ind w:firstLine="432" w:firstLineChars="180"/>
        <w:rPr>
          <w:rFonts w:ascii="宋体" w:hAnsi="宋体" w:cs="宋体"/>
          <w:sz w:val="24"/>
        </w:rPr>
      </w:pPr>
      <w:r>
        <w:rPr>
          <w:rFonts w:hint="eastAsia" w:ascii="宋体" w:hAnsi="宋体" w:cs="宋体"/>
          <w:sz w:val="24"/>
        </w:rPr>
        <w:t>1. 中标人应提供原装、原厂、全新的、符合国家质量标准的货物，不得以旧货翻新充数，并按有关要求进行包装及装运。</w:t>
      </w:r>
    </w:p>
    <w:p>
      <w:pPr>
        <w:spacing w:line="360" w:lineRule="auto"/>
        <w:ind w:firstLine="432" w:firstLineChars="180"/>
        <w:rPr>
          <w:rFonts w:ascii="宋体" w:hAnsi="宋体" w:cs="宋体"/>
          <w:sz w:val="24"/>
        </w:rPr>
      </w:pPr>
      <w:r>
        <w:rPr>
          <w:rFonts w:hint="eastAsia" w:ascii="宋体" w:hAnsi="宋体" w:cs="宋体"/>
          <w:sz w:val="24"/>
        </w:rPr>
        <w:t>2. 进口产品必须提供原产地证明和中国商检证明及合法进货渠道全套单证，如能办理进口免税的，手续由采购人协助办理，办理免税手续相关费用由中标人承担。中国境内制造的产品必须提供原出厂合格证等证明文件。</w:t>
      </w:r>
    </w:p>
    <w:p>
      <w:pPr>
        <w:spacing w:line="360" w:lineRule="auto"/>
        <w:ind w:firstLine="432" w:firstLineChars="180"/>
        <w:rPr>
          <w:rFonts w:ascii="宋体" w:hAnsi="宋体" w:cs="宋体"/>
          <w:sz w:val="24"/>
        </w:rPr>
      </w:pPr>
      <w:r>
        <w:rPr>
          <w:rFonts w:hint="eastAsia" w:ascii="宋体" w:hAnsi="宋体" w:cs="宋体"/>
          <w:sz w:val="24"/>
        </w:rPr>
        <w:t>3. 中标人应将所提供货物的装箱清单、备件清单、正规发票、用户手册、原厂保修卡、随机资料及配件、随机工具、维修技术资料手册、维护手册、软件备份、故障代码表、零部件、维修密码等交付给采购人；中标人不能完整交付货物及本款规定的单证和工具的，视为未按采购人需求约定供货，中标人必须负责补齐，因此导致逾期交付的，由中标人承担相关的违约责任。</w:t>
      </w:r>
    </w:p>
    <w:p>
      <w:pPr>
        <w:spacing w:line="360" w:lineRule="auto"/>
        <w:ind w:firstLine="434" w:firstLineChars="180"/>
        <w:rPr>
          <w:rFonts w:ascii="宋体" w:hAnsi="宋体" w:cs="宋体"/>
          <w:b/>
          <w:sz w:val="24"/>
        </w:rPr>
      </w:pPr>
      <w:r>
        <w:rPr>
          <w:rFonts w:hint="eastAsia" w:ascii="宋体" w:hAnsi="宋体" w:cs="宋体"/>
          <w:b/>
          <w:sz w:val="24"/>
        </w:rPr>
        <w:t>（五）包装、保险及发运、保管要求</w:t>
      </w:r>
    </w:p>
    <w:p>
      <w:pPr>
        <w:spacing w:line="360" w:lineRule="auto"/>
        <w:ind w:firstLine="432" w:firstLineChars="180"/>
        <w:rPr>
          <w:rFonts w:ascii="宋体" w:hAnsi="宋体" w:cs="宋体"/>
          <w:sz w:val="24"/>
        </w:rPr>
      </w:pPr>
      <w:r>
        <w:rPr>
          <w:rFonts w:hint="eastAsia" w:ascii="宋体" w:hAnsi="宋体" w:cs="宋体"/>
          <w:sz w:val="24"/>
        </w:rPr>
        <w:t>1. 设备材料的包装必须是制造商原厂包装，其包装均应有良好的防湿、防锈、防潮、防雨、防腐及防碰撞的措施。凡由于包装不良造成的损失和由此产生的费用均由中标人承担。</w:t>
      </w:r>
    </w:p>
    <w:p>
      <w:pPr>
        <w:spacing w:line="360" w:lineRule="auto"/>
        <w:ind w:firstLine="432" w:firstLineChars="180"/>
        <w:rPr>
          <w:rFonts w:ascii="宋体" w:hAnsi="宋体" w:cs="宋体"/>
          <w:sz w:val="24"/>
        </w:rPr>
      </w:pPr>
      <w:r>
        <w:rPr>
          <w:rFonts w:hint="eastAsia" w:ascii="宋体" w:hAnsi="宋体" w:cs="宋体"/>
          <w:sz w:val="24"/>
        </w:rPr>
        <w:t>2. 所有新购设备需要的备品备件、专用工具、设备运输、卸货、搬运、安装、调试、检验、培训、技术服务等已包含在合同总价中。</w:t>
      </w:r>
    </w:p>
    <w:p>
      <w:pPr>
        <w:spacing w:line="360" w:lineRule="auto"/>
        <w:ind w:firstLine="432" w:firstLineChars="180"/>
        <w:rPr>
          <w:rFonts w:ascii="宋体" w:hAnsi="宋体" w:cs="宋体"/>
          <w:sz w:val="24"/>
        </w:rPr>
      </w:pPr>
      <w:r>
        <w:rPr>
          <w:rFonts w:hint="eastAsia" w:ascii="宋体" w:hAnsi="宋体" w:cs="宋体"/>
          <w:sz w:val="24"/>
        </w:rPr>
        <w:t>3. 各种设备，必须提供装箱清单，按装箱清单验收货物。</w:t>
      </w:r>
    </w:p>
    <w:p>
      <w:pPr>
        <w:spacing w:line="360" w:lineRule="auto"/>
        <w:ind w:firstLine="432" w:firstLineChars="180"/>
        <w:rPr>
          <w:rFonts w:ascii="宋体" w:hAnsi="宋体" w:cs="宋体"/>
          <w:sz w:val="24"/>
        </w:rPr>
      </w:pPr>
      <w:r>
        <w:rPr>
          <w:rFonts w:hint="eastAsia" w:ascii="宋体" w:hAnsi="宋体" w:cs="宋体"/>
          <w:sz w:val="24"/>
        </w:rPr>
        <w:t>4. 货物在现场的保管由中标人负责，直至项目安装、验收完毕。</w:t>
      </w:r>
    </w:p>
    <w:p>
      <w:pPr>
        <w:spacing w:line="360" w:lineRule="auto"/>
        <w:ind w:firstLine="432" w:firstLineChars="180"/>
        <w:rPr>
          <w:rFonts w:ascii="宋体" w:hAnsi="宋体" w:cs="宋体"/>
          <w:sz w:val="24"/>
        </w:rPr>
      </w:pPr>
      <w:r>
        <w:rPr>
          <w:rFonts w:hint="eastAsia" w:ascii="宋体" w:hAnsi="宋体" w:cs="宋体"/>
          <w:sz w:val="24"/>
        </w:rPr>
        <w:t>5. 货物在系统安装调试验收合格前的保险由中标人负责，中标人负责其派出的现场服务人员人身意外保险。</w:t>
      </w:r>
    </w:p>
    <w:p>
      <w:pPr>
        <w:spacing w:line="360" w:lineRule="auto"/>
        <w:ind w:firstLine="432" w:firstLineChars="180"/>
        <w:rPr>
          <w:rFonts w:ascii="宋体" w:hAnsi="宋体" w:cs="宋体"/>
          <w:sz w:val="24"/>
        </w:rPr>
      </w:pPr>
      <w:r>
        <w:rPr>
          <w:rFonts w:hint="eastAsia" w:ascii="宋体" w:hAnsi="宋体" w:cs="宋体"/>
          <w:sz w:val="24"/>
        </w:rPr>
        <w:t>6. 设备至采购人指定的使用现场的包装、保险及发运等环节和费用均由中标人负责。</w:t>
      </w:r>
    </w:p>
    <w:p>
      <w:pPr>
        <w:spacing w:line="360" w:lineRule="auto"/>
        <w:ind w:firstLine="434" w:firstLineChars="180"/>
        <w:rPr>
          <w:rFonts w:ascii="宋体" w:hAnsi="宋体" w:cs="宋体"/>
          <w:b/>
          <w:sz w:val="24"/>
        </w:rPr>
      </w:pPr>
      <w:r>
        <w:rPr>
          <w:rFonts w:hint="eastAsia" w:ascii="宋体" w:hAnsi="宋体" w:cs="宋体"/>
          <w:b/>
          <w:sz w:val="24"/>
        </w:rPr>
        <w:t>（六）验收标准</w:t>
      </w:r>
    </w:p>
    <w:p>
      <w:pPr>
        <w:spacing w:line="360" w:lineRule="auto"/>
        <w:ind w:firstLine="432" w:firstLineChars="180"/>
        <w:rPr>
          <w:rFonts w:ascii="宋体" w:hAnsi="宋体" w:cs="宋体"/>
          <w:sz w:val="24"/>
        </w:rPr>
      </w:pPr>
      <w:r>
        <w:rPr>
          <w:rFonts w:hint="eastAsia" w:ascii="宋体" w:hAnsi="宋体" w:cs="宋体"/>
          <w:sz w:val="24"/>
        </w:rPr>
        <w:t>1. 货物为原制造商制造的全新产品，整机无污染，无侵权行为、表面无划损、无任何缺陷隐患，在中国境内可依常规安全合法使用；</w:t>
      </w:r>
    </w:p>
    <w:p>
      <w:pPr>
        <w:spacing w:line="360" w:lineRule="auto"/>
        <w:ind w:firstLine="432" w:firstLineChars="180"/>
        <w:rPr>
          <w:rFonts w:ascii="宋体" w:hAnsi="宋体" w:cs="宋体"/>
          <w:sz w:val="24"/>
        </w:rPr>
      </w:pPr>
      <w:r>
        <w:rPr>
          <w:rFonts w:hint="eastAsia" w:ascii="宋体" w:hAnsi="宋体" w:cs="宋体"/>
          <w:sz w:val="24"/>
        </w:rPr>
        <w:t>2. 交付验收标准依次序对照适用标准为：①符合中华人民共和国国家安全质量标准、环保标准或行业标准；②符合招标文件和响应承诺中采购人认可的合理最佳配置、参数及各项要求；③货物来源国官方标准；</w:t>
      </w:r>
    </w:p>
    <w:p>
      <w:pPr>
        <w:spacing w:line="360" w:lineRule="auto"/>
        <w:ind w:firstLine="432" w:firstLineChars="180"/>
        <w:rPr>
          <w:rFonts w:ascii="宋体" w:hAnsi="宋体" w:cs="宋体"/>
          <w:sz w:val="24"/>
        </w:rPr>
      </w:pPr>
      <w:r>
        <w:rPr>
          <w:rFonts w:hint="eastAsia" w:ascii="宋体" w:hAnsi="宋体" w:cs="宋体"/>
          <w:sz w:val="24"/>
        </w:rPr>
        <w:t>3. 货物为原厂商未启封全新包装，具出厂合格证，序列号、包装箱号与出厂批号一致，并可追索查阅；</w:t>
      </w:r>
    </w:p>
    <w:p>
      <w:pPr>
        <w:spacing w:line="360" w:lineRule="auto"/>
        <w:ind w:firstLine="432" w:firstLineChars="180"/>
        <w:rPr>
          <w:rFonts w:ascii="宋体" w:hAnsi="宋体" w:cs="宋体"/>
          <w:sz w:val="24"/>
        </w:rPr>
      </w:pPr>
      <w:r>
        <w:rPr>
          <w:rFonts w:hint="eastAsia" w:ascii="宋体" w:hAnsi="宋体" w:cs="宋体"/>
          <w:sz w:val="24"/>
        </w:rPr>
        <w:t>4. 中标人应将关键主机设备的用户手册、保修手册、有关单证资料及配备件、随机工具等交付给采购人，使用操作及安全须知等重要资料应附有中文说明；</w:t>
      </w:r>
    </w:p>
    <w:p>
      <w:pPr>
        <w:spacing w:line="360" w:lineRule="auto"/>
        <w:ind w:firstLine="432" w:firstLineChars="180"/>
        <w:rPr>
          <w:rFonts w:ascii="宋体" w:hAnsi="宋体" w:cs="宋体"/>
          <w:sz w:val="24"/>
        </w:rPr>
      </w:pPr>
      <w:r>
        <w:rPr>
          <w:rFonts w:hint="eastAsia" w:ascii="宋体" w:hAnsi="宋体" w:cs="宋体"/>
          <w:sz w:val="24"/>
        </w:rPr>
        <w:t>5．合同设备如属《中华人民共和国进口计量具型式审查目录》或者《中华人民共和国强制检定的工作计量器具目录》内的，中标人需提供计量强检合格证，费用已含在合同总价内。</w:t>
      </w:r>
    </w:p>
    <w:p>
      <w:pPr>
        <w:spacing w:line="360" w:lineRule="auto"/>
        <w:ind w:firstLine="434" w:firstLineChars="180"/>
        <w:rPr>
          <w:rFonts w:ascii="宋体" w:hAnsi="宋体" w:cs="宋体"/>
          <w:b/>
          <w:sz w:val="24"/>
        </w:rPr>
      </w:pPr>
      <w:r>
        <w:rPr>
          <w:rFonts w:hint="eastAsia" w:ascii="宋体" w:hAnsi="宋体" w:cs="宋体"/>
          <w:b/>
          <w:sz w:val="24"/>
        </w:rPr>
        <w:t>（七）售后服务</w:t>
      </w:r>
    </w:p>
    <w:p>
      <w:pPr>
        <w:spacing w:line="360" w:lineRule="auto"/>
        <w:ind w:firstLine="432" w:firstLineChars="180"/>
        <w:rPr>
          <w:rFonts w:ascii="宋体" w:hAnsi="宋体" w:cs="宋体"/>
          <w:sz w:val="24"/>
        </w:rPr>
      </w:pPr>
      <w:r>
        <w:rPr>
          <w:rFonts w:hint="eastAsia" w:ascii="宋体" w:hAnsi="宋体" w:cs="宋体"/>
          <w:sz w:val="24"/>
        </w:rPr>
        <w:t>1.所有设备提供至少两年或以上的上门保修保养服务，负责保修期内所有零配件（包含核心部位：球管、探测器、高压发生器）更换，相关费用已包含在投标报价中。</w:t>
      </w:r>
    </w:p>
    <w:p>
      <w:pPr>
        <w:spacing w:line="360" w:lineRule="auto"/>
        <w:ind w:firstLine="432" w:firstLineChars="180"/>
        <w:rPr>
          <w:rFonts w:ascii="宋体" w:hAnsi="宋体" w:cs="宋体"/>
          <w:sz w:val="24"/>
        </w:rPr>
      </w:pPr>
      <w:r>
        <w:rPr>
          <w:rFonts w:hint="eastAsia" w:ascii="宋体" w:hAnsi="宋体" w:cs="宋体"/>
          <w:sz w:val="24"/>
        </w:rPr>
        <w:t>2. 保证开机率≥98 %，设备售后由厂家专业技术人员维修设备，厂家有维修点或办事处，机器一旦出现故障12小时内响应，24小时内有工作人员上门检测、维修，最大故障恢复时间&lt;7天，7天内不能维修,需提供同样功能备用机。中标人（制造商或销售商）需在中国大陆地区设有售后服务机构和设施，并配备受过专业培训的售后服务人员;</w:t>
      </w:r>
    </w:p>
    <w:p>
      <w:pPr>
        <w:spacing w:line="360" w:lineRule="auto"/>
        <w:ind w:firstLine="432" w:firstLineChars="180"/>
        <w:rPr>
          <w:rFonts w:ascii="宋体" w:hAnsi="宋体" w:cs="宋体"/>
          <w:sz w:val="24"/>
        </w:rPr>
      </w:pPr>
      <w:r>
        <w:rPr>
          <w:rFonts w:hint="eastAsia" w:ascii="宋体" w:hAnsi="宋体" w:cs="宋体"/>
          <w:sz w:val="24"/>
        </w:rPr>
        <w:t>3. 保修期过后，承诺提供终身上门服务和软件升级，如零配件需要更换的，征得采购人同意后可对要更换的零配件收取材料费，免人工费和交通费。所有配件均为当前市场最低价，过保后生产厂家保证设备8年以上的零配件供应服务。</w:t>
      </w:r>
    </w:p>
    <w:p>
      <w:pPr>
        <w:spacing w:line="360" w:lineRule="auto"/>
        <w:ind w:firstLine="432" w:firstLineChars="180"/>
        <w:rPr>
          <w:rFonts w:ascii="宋体" w:hAnsi="宋体" w:cs="宋体"/>
          <w:sz w:val="24"/>
        </w:rPr>
      </w:pPr>
      <w:r>
        <w:rPr>
          <w:rFonts w:hint="eastAsia" w:ascii="宋体" w:hAnsi="宋体" w:cs="宋体"/>
          <w:sz w:val="24"/>
        </w:rPr>
        <w:t>4. 中标人负责临床技术培训、保证使用人员能够正确操作设备的各项。技术支持和宣传推广,定期提供相关最新治疗进展资讯。在维保期内培训次数根据采购人需求，具体培训次数不限。</w:t>
      </w:r>
    </w:p>
    <w:p>
      <w:pPr>
        <w:spacing w:line="360" w:lineRule="auto"/>
        <w:ind w:firstLine="432" w:firstLineChars="180"/>
        <w:rPr>
          <w:rFonts w:ascii="宋体" w:hAnsi="宋体" w:cs="宋体"/>
          <w:sz w:val="24"/>
        </w:rPr>
      </w:pPr>
      <w:r>
        <w:rPr>
          <w:rFonts w:hint="eastAsia" w:ascii="宋体" w:hAnsi="宋体" w:cs="宋体"/>
          <w:sz w:val="24"/>
        </w:rPr>
        <w:t>5. 保修期内每季度安排人员上门对机器进行维护保养检查和设备校准,并做好维修保养和校准记录，把维护保养信息反馈给用户，以确保设备精确正常运行。</w:t>
      </w:r>
    </w:p>
    <w:p>
      <w:pPr>
        <w:spacing w:line="360" w:lineRule="auto"/>
        <w:ind w:firstLine="482" w:firstLineChars="200"/>
        <w:rPr>
          <w:rFonts w:ascii="宋体" w:hAnsi="宋体" w:cs="宋体"/>
          <w:b/>
          <w:sz w:val="24"/>
        </w:rPr>
      </w:pPr>
      <w:r>
        <w:rPr>
          <w:rFonts w:hint="eastAsia" w:ascii="宋体" w:hAnsi="宋体" w:cs="宋体"/>
          <w:b/>
          <w:sz w:val="24"/>
        </w:rPr>
        <w:t>（八）付款方式</w:t>
      </w:r>
    </w:p>
    <w:p>
      <w:pPr>
        <w:spacing w:line="360" w:lineRule="auto"/>
        <w:ind w:firstLine="480" w:firstLineChars="200"/>
        <w:rPr>
          <w:rFonts w:ascii="宋体" w:hAnsi="宋体" w:cs="宋体"/>
          <w:sz w:val="24"/>
        </w:rPr>
      </w:pPr>
      <w:r>
        <w:rPr>
          <w:rFonts w:hint="eastAsia" w:ascii="宋体" w:hAnsi="宋体" w:cs="宋体"/>
          <w:sz w:val="24"/>
        </w:rPr>
        <w:t>1. 付款方式：</w:t>
      </w:r>
    </w:p>
    <w:p>
      <w:pPr>
        <w:spacing w:line="360" w:lineRule="auto"/>
        <w:ind w:firstLine="480" w:firstLineChars="200"/>
        <w:rPr>
          <w:rFonts w:ascii="宋体" w:hAnsi="宋体" w:cs="宋体"/>
          <w:sz w:val="24"/>
        </w:rPr>
      </w:pPr>
      <w:r>
        <w:rPr>
          <w:rFonts w:hint="eastAsia" w:ascii="宋体" w:hAnsi="宋体" w:cs="宋体"/>
          <w:sz w:val="24"/>
        </w:rPr>
        <w:t>第一期支付：签定合同后，采购人在收到中标人提供的等额发票后5个工作日内办理支付手续，支付合同总金额的50%；</w:t>
      </w:r>
    </w:p>
    <w:p>
      <w:pPr>
        <w:spacing w:line="360" w:lineRule="auto"/>
        <w:ind w:firstLine="480" w:firstLineChars="200"/>
        <w:rPr>
          <w:rFonts w:ascii="宋体" w:hAnsi="宋体" w:cs="宋体"/>
          <w:sz w:val="24"/>
        </w:rPr>
      </w:pPr>
      <w:r>
        <w:rPr>
          <w:rFonts w:hint="eastAsia" w:ascii="宋体" w:hAnsi="宋体" w:cs="宋体"/>
          <w:sz w:val="24"/>
        </w:rPr>
        <w:t>第二期支付：所有设备验收合格后，10个工作日内办理支付手续。支付合同总金额的50%。</w:t>
      </w:r>
    </w:p>
    <w:p>
      <w:pPr>
        <w:spacing w:line="360" w:lineRule="auto"/>
        <w:ind w:firstLine="480" w:firstLineChars="200"/>
        <w:rPr>
          <w:rFonts w:ascii="宋体" w:hAnsi="宋体" w:cs="宋体"/>
          <w:sz w:val="24"/>
        </w:rPr>
      </w:pPr>
      <w:r>
        <w:rPr>
          <w:rFonts w:hint="eastAsia" w:ascii="宋体" w:hAnsi="宋体" w:cs="宋体"/>
          <w:sz w:val="24"/>
        </w:rPr>
        <w:t>2. 本合同的每笔款项均以人民币承兑汇票方式支付，具体付款要求如下：</w:t>
      </w:r>
    </w:p>
    <w:p>
      <w:pPr>
        <w:spacing w:line="360" w:lineRule="auto"/>
        <w:ind w:firstLine="480" w:firstLineChars="200"/>
        <w:rPr>
          <w:rFonts w:ascii="宋体" w:hAnsi="宋体" w:cs="宋体"/>
          <w:sz w:val="24"/>
        </w:rPr>
      </w:pPr>
      <w:r>
        <w:rPr>
          <w:rFonts w:hint="eastAsia" w:ascii="宋体" w:hAnsi="宋体" w:cs="宋体"/>
          <w:sz w:val="24"/>
        </w:rPr>
        <w:t>合同设备到采购人指定地点交付并完成安装验收后，凭以下材料结算：</w:t>
      </w:r>
    </w:p>
    <w:p>
      <w:pPr>
        <w:spacing w:line="360" w:lineRule="auto"/>
        <w:ind w:firstLine="480" w:firstLineChars="200"/>
        <w:rPr>
          <w:rFonts w:ascii="宋体" w:hAnsi="宋体" w:cs="宋体"/>
          <w:sz w:val="24"/>
        </w:rPr>
      </w:pPr>
      <w:r>
        <w:rPr>
          <w:rFonts w:hint="eastAsia" w:ascii="宋体" w:hAnsi="宋体" w:cs="宋体"/>
          <w:sz w:val="24"/>
        </w:rPr>
        <w:t>（1）合同；</w:t>
      </w:r>
    </w:p>
    <w:p>
      <w:pPr>
        <w:spacing w:line="360" w:lineRule="auto"/>
        <w:ind w:firstLine="480" w:firstLineChars="200"/>
        <w:rPr>
          <w:rFonts w:ascii="宋体" w:hAnsi="宋体" w:cs="宋体"/>
          <w:sz w:val="24"/>
        </w:rPr>
      </w:pPr>
      <w:r>
        <w:rPr>
          <w:rFonts w:hint="eastAsia" w:ascii="宋体" w:hAnsi="宋体" w:cs="宋体"/>
          <w:sz w:val="24"/>
        </w:rPr>
        <w:t>（2）中标人开具的正式全额发票复印件；</w:t>
      </w:r>
    </w:p>
    <w:p>
      <w:pPr>
        <w:spacing w:line="360" w:lineRule="auto"/>
        <w:ind w:firstLine="480" w:firstLineChars="200"/>
        <w:rPr>
          <w:rFonts w:ascii="宋体" w:hAnsi="宋体" w:cs="宋体"/>
          <w:sz w:val="24"/>
        </w:rPr>
      </w:pPr>
      <w:r>
        <w:rPr>
          <w:rFonts w:hint="eastAsia" w:ascii="宋体" w:hAnsi="宋体" w:cs="宋体"/>
          <w:sz w:val="24"/>
        </w:rPr>
        <w:t>（3）验收调试报告（加盖采购人公章）；</w:t>
      </w:r>
    </w:p>
    <w:p>
      <w:pPr>
        <w:spacing w:line="360" w:lineRule="auto"/>
        <w:ind w:firstLine="480" w:firstLineChars="200"/>
        <w:rPr>
          <w:rFonts w:ascii="宋体" w:hAnsi="宋体" w:cs="宋体"/>
          <w:sz w:val="24"/>
        </w:rPr>
      </w:pPr>
      <w:r>
        <w:rPr>
          <w:rFonts w:hint="eastAsia" w:ascii="宋体" w:hAnsi="宋体" w:cs="宋体"/>
          <w:sz w:val="24"/>
        </w:rPr>
        <w:t>（4）中标通知书</w:t>
      </w:r>
    </w:p>
    <w:p>
      <w:pPr>
        <w:spacing w:line="360" w:lineRule="auto"/>
        <w:ind w:firstLine="480" w:firstLineChars="200"/>
        <w:rPr>
          <w:rFonts w:ascii="宋体" w:hAnsi="宋体"/>
        </w:rPr>
      </w:pPr>
      <w:r>
        <w:rPr>
          <w:rFonts w:hint="eastAsia" w:ascii="宋体" w:hAnsi="宋体" w:cs="宋体"/>
          <w:sz w:val="24"/>
        </w:rPr>
        <w:t>3. 付款时间：执行国库集中支付的，采购人仅负责在上述约定时间内完成申报手续，采购人完成申报手续即视为采购人完成本合同约定的付款义务。</w:t>
      </w:r>
    </w:p>
    <w:p>
      <w:pPr>
        <w:pageBreakBefore w:val="0"/>
        <w:widowControl w:val="0"/>
        <w:kinsoku/>
        <w:wordWrap/>
        <w:overflowPunct/>
        <w:topLinePunct w:val="0"/>
        <w:bidi w:val="0"/>
        <w:spacing w:line="360" w:lineRule="auto"/>
        <w:ind w:left="0" w:right="0" w:firstLine="420" w:firstLineChars="200"/>
        <w:jc w:val="lef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B61AF"/>
    <w:rsid w:val="012F014D"/>
    <w:rsid w:val="03950381"/>
    <w:rsid w:val="07AD7001"/>
    <w:rsid w:val="0D8423D7"/>
    <w:rsid w:val="0E4D3F08"/>
    <w:rsid w:val="109A08B3"/>
    <w:rsid w:val="189C1D14"/>
    <w:rsid w:val="1A3A17E5"/>
    <w:rsid w:val="1BAD248A"/>
    <w:rsid w:val="1BD619E1"/>
    <w:rsid w:val="21D45B19"/>
    <w:rsid w:val="27ED0D88"/>
    <w:rsid w:val="294F2DD3"/>
    <w:rsid w:val="2D9B39F2"/>
    <w:rsid w:val="35F76384"/>
    <w:rsid w:val="3A8A131D"/>
    <w:rsid w:val="3AB17449"/>
    <w:rsid w:val="433B01F8"/>
    <w:rsid w:val="43D01ACB"/>
    <w:rsid w:val="45291F17"/>
    <w:rsid w:val="4B692C00"/>
    <w:rsid w:val="4B726781"/>
    <w:rsid w:val="4F8E4E5D"/>
    <w:rsid w:val="4FCD2748"/>
    <w:rsid w:val="50812FC2"/>
    <w:rsid w:val="56FB61AF"/>
    <w:rsid w:val="61A30FEA"/>
    <w:rsid w:val="63C617F3"/>
    <w:rsid w:val="64B25B99"/>
    <w:rsid w:val="69BF3766"/>
    <w:rsid w:val="6BC95AF1"/>
    <w:rsid w:val="6EF92C8D"/>
    <w:rsid w:val="70B401B5"/>
    <w:rsid w:val="75C537CD"/>
    <w:rsid w:val="79A03FCF"/>
    <w:rsid w:val="79FE0AF3"/>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34"/>
      <w:ind w:left="119"/>
      <w:jc w:val="center"/>
      <w:outlineLvl w:val="0"/>
    </w:pPr>
    <w:rPr>
      <w:rFonts w:ascii="宋体" w:hAnsi="宋体" w:cs="宋体"/>
      <w:b/>
      <w:bCs/>
      <w:sz w:val="32"/>
      <w:lang w:val="zh-CN" w:bidi="zh-CN"/>
    </w:rPr>
  </w:style>
  <w:style w:type="paragraph" w:styleId="5">
    <w:name w:val="heading 2"/>
    <w:basedOn w:val="1"/>
    <w:next w:val="1"/>
    <w:unhideWhenUsed/>
    <w:qFormat/>
    <w:uiPriority w:val="0"/>
    <w:pPr>
      <w:keepNext/>
      <w:keepLines/>
      <w:tabs>
        <w:tab w:val="left" w:pos="720"/>
      </w:tabs>
      <w:outlineLvl w:val="1"/>
    </w:pPr>
    <w:rPr>
      <w:rFonts w:ascii="Arial" w:hAnsi="Arial"/>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9">
    <w:name w:val="首行缩进"/>
    <w:basedOn w:val="1"/>
    <w:qFormat/>
    <w:uiPriority w:val="0"/>
    <w:pPr>
      <w:spacing w:line="360" w:lineRule="auto"/>
      <w:ind w:firstLine="480" w:firstLineChars="200"/>
    </w:pPr>
    <w:rPr>
      <w:sz w:val="24"/>
      <w:szCs w:val="22"/>
      <w:lang w:val="zh-CN"/>
    </w:rPr>
  </w:style>
  <w:style w:type="paragraph" w:styleId="10">
    <w:name w:val="List Paragraph"/>
    <w:basedOn w:val="1"/>
    <w:unhideWhenUsed/>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2022-03-22T01:18:00Z</dcterms:created>
  <dc:creator>Administrator</dc:creator>
  <cp:lastModifiedBy>Administrator</cp:lastModifiedBy>
  <dcterms:modified xsi:type="dcterms:W3CDTF">2022-03-28T10:10:03Z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71750D80D36B4C82932952AF001BFC3D</vt:lpwstr>
  </property>
</Properties>
</file>